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ectionMark0"/>
    <w:p w14:paraId="6A0EB50C" w14:textId="77777777" w:rsidR="009B772A" w:rsidRDefault="00000000">
      <w:pPr>
        <w:pStyle w:val="aff9"/>
        <w:rPr>
          <w:color w:val="000000"/>
        </w:rPr>
        <w:sectPr w:rsidR="009B772A">
          <w:headerReference w:type="default" r:id="rId8"/>
          <w:footerReference w:type="even" r:id="rId9"/>
          <w:footerReference w:type="default" r:id="rId10"/>
          <w:pgSz w:w="11907" w:h="16839"/>
          <w:pgMar w:top="567" w:right="851" w:bottom="1361" w:left="1418" w:header="0" w:footer="0" w:gutter="0"/>
          <w:pgNumType w:start="1"/>
          <w:cols w:space="720"/>
          <w:titlePg/>
          <w:docGrid w:type="lines" w:linePitch="312"/>
        </w:sectPr>
      </w:pPr>
      <w:r>
        <w:rPr>
          <w:noProof/>
        </w:rPr>
        <mc:AlternateContent>
          <mc:Choice Requires="wps">
            <w:drawing>
              <wp:anchor distT="0" distB="0" distL="114300" distR="114300" simplePos="0" relativeHeight="251660800" behindDoc="0" locked="0" layoutInCell="1" allowOverlap="1">
                <wp:simplePos x="0" y="0"/>
                <wp:positionH relativeFrom="column">
                  <wp:posOffset>0</wp:posOffset>
                </wp:positionH>
                <wp:positionV relativeFrom="paragraph">
                  <wp:posOffset>8888730</wp:posOffset>
                </wp:positionV>
                <wp:extent cx="6121400" cy="0"/>
                <wp:effectExtent l="0" t="0" r="31750" b="19050"/>
                <wp:wrapNone/>
                <wp:docPr id="16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a:effectLst/>
                      </wps:spPr>
                      <wps:bodyPr/>
                    </wps:wsp>
                  </a:graphicData>
                </a:graphic>
              </wp:anchor>
            </w:drawing>
          </mc:Choice>
          <mc:Fallback xmlns:wpsCustomData="http://www.wps.cn/officeDocument/2013/wpsCustomData">
            <w:pict>
              <v:line id="Line 2" o:spid="_x0000_s1026" o:spt="20" style="position:absolute;left:0pt;margin-left:0pt;margin-top:699.9pt;height:0pt;width:482pt;z-index:251666432;mso-width-relative:page;mso-height-relative:page;" filled="f" stroked="t" coordsize="21600,21600" o:gfxdata="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hrkttQAAAAKAQAADwAAAAAAAAABACAAAAAiAAAAZHJz&#10;L2Rvd25yZXYueG1sUEsBAhQAFAAAAAgAh07iQJ91yfbPAQAAsAMAAA4AAAAAAAAAAQAgAAAAIwEA&#10;AGRycy9lMm9Eb2MueG1sUEsFBgAAAAAGAAYAWQEAAGQFA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0</wp:posOffset>
                </wp:positionH>
                <wp:positionV relativeFrom="paragraph">
                  <wp:posOffset>2272030</wp:posOffset>
                </wp:positionV>
                <wp:extent cx="6121400" cy="0"/>
                <wp:effectExtent l="0" t="0" r="31750" b="19050"/>
                <wp:wrapNone/>
                <wp:docPr id="16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a:effectLst/>
                      </wps:spPr>
                      <wps:bodyPr/>
                    </wps:wsp>
                  </a:graphicData>
                </a:graphic>
              </wp:anchor>
            </w:drawing>
          </mc:Choice>
          <mc:Fallback xmlns:wpsCustomData="http://www.wps.cn/officeDocument/2013/wpsCustomData">
            <w:pict>
              <v:line id="Line 3" o:spid="_x0000_s1026" o:spt="20" style="position:absolute;left:0pt;margin-left:0pt;margin-top:178.9pt;height:0pt;width:482pt;z-index:251667456;mso-width-relative:page;mso-height-relative:page;" filled="f" stroked="t" coordsize="21600,21600" o:gfxdata="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LwMDttQAAAAIAQAADwAAAAAAAAABACAAAAAiAAAAZHJz&#10;L2Rvd25yZXYueG1sUEsBAhQAFAAAAAgAh07iQGRahDjPAQAAsAMAAA4AAAAAAAAAAQAgAAAAIwEA&#10;AGRycy9lMm9Eb2MueG1sUEsFBgAAAAAGAAYAWQEAAGQFA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59776" behindDoc="0" locked="1" layoutInCell="1" allowOverlap="1">
                <wp:simplePos x="0" y="0"/>
                <wp:positionH relativeFrom="margin">
                  <wp:posOffset>0</wp:posOffset>
                </wp:positionH>
                <wp:positionV relativeFrom="margin">
                  <wp:posOffset>9108440</wp:posOffset>
                </wp:positionV>
                <wp:extent cx="6120130" cy="363220"/>
                <wp:effectExtent l="0" t="0" r="0" b="0"/>
                <wp:wrapNone/>
                <wp:docPr id="16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ffectLst/>
                      </wps:spPr>
                      <wps:txbx>
                        <w:txbxContent>
                          <w:p w14:paraId="0F1FD209" w14:textId="77777777" w:rsidR="009B772A" w:rsidRDefault="00000000">
                            <w:pPr>
                              <w:pStyle w:val="afffa"/>
                              <w:rPr>
                                <w:rStyle w:val="aff4"/>
                              </w:rPr>
                            </w:pPr>
                            <w:r>
                              <w:rPr>
                                <w:rFonts w:hint="eastAsia"/>
                              </w:rPr>
                              <w:t>中华人民共和国农业农村部</w:t>
                            </w:r>
                            <w:r>
                              <w:rPr>
                                <w:rStyle w:val="aff4"/>
                                <w:rFonts w:hint="eastAsia"/>
                              </w:rPr>
                              <w:t xml:space="preserve">      发布</w:t>
                            </w:r>
                          </w:p>
                          <w:p w14:paraId="52C94AE8" w14:textId="77777777" w:rsidR="009B772A" w:rsidRDefault="00000000">
                            <w:pPr>
                              <w:pStyle w:val="afffa"/>
                              <w:rPr>
                                <w:spacing w:val="22"/>
                                <w:w w:val="100"/>
                                <w:position w:val="3"/>
                                <w:szCs w:val="36"/>
                              </w:rPr>
                            </w:pPr>
                            <w:r>
                              <w:rPr>
                                <w:rFonts w:hint="eastAsia"/>
                                <w:szCs w:val="36"/>
                              </w:rPr>
                              <w:t>中华人民共和国国家卫生和计划生育委员会</w:t>
                            </w:r>
                          </w:p>
                          <w:p w14:paraId="0F4B837F" w14:textId="77777777" w:rsidR="009B772A" w:rsidRDefault="009B772A">
                            <w:pPr>
                              <w:pStyle w:val="afffb"/>
                            </w:pP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fmFrame7" o:spid="_x0000_s1026" type="#_x0000_t202" style="position:absolute;left:0;text-align:left;margin-left:0;margin-top:717.2pt;width:481.9pt;height:28.6pt;z-index:2516597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" stroked="f">
                <v:textbox inset="0,0,0,0">
                  <w:txbxContent>
                    <w:p w14:paraId="0F1FD209" w14:textId="77777777" w:rsidR="009B772A" w:rsidRDefault="00000000">
                      <w:pPr>
                        <w:pStyle w:val="afffa"/>
                        <w:rPr>
                          <w:rStyle w:val="aff4"/>
                        </w:rPr>
                      </w:pPr>
                      <w:r>
                        <w:rPr>
                          <w:rFonts w:hint="eastAsia"/>
                        </w:rPr>
                        <w:t>中华人民共和国农业农村部</w:t>
                      </w:r>
                      <w:r>
                        <w:rPr>
                          <w:rStyle w:val="aff4"/>
                          <w:rFonts w:hint="eastAsia"/>
                        </w:rPr>
                        <w:t xml:space="preserve">      发布</w:t>
                      </w:r>
                    </w:p>
                    <w:p w14:paraId="52C94AE8" w14:textId="77777777" w:rsidR="009B772A" w:rsidRDefault="00000000">
                      <w:pPr>
                        <w:pStyle w:val="afffa"/>
                        <w:rPr>
                          <w:spacing w:val="22"/>
                          <w:w w:val="100"/>
                          <w:position w:val="3"/>
                          <w:szCs w:val="36"/>
                        </w:rPr>
                      </w:pPr>
                      <w:r>
                        <w:rPr>
                          <w:rFonts w:hint="eastAsia"/>
                          <w:szCs w:val="36"/>
                        </w:rPr>
                        <w:t>中华人民共和国国家卫生和计划生育委员会</w:t>
                      </w:r>
                    </w:p>
                    <w:p w14:paraId="0F4B837F" w14:textId="77777777" w:rsidR="009B772A" w:rsidRDefault="009B772A">
                      <w:pPr>
                        <w:pStyle w:val="afffb"/>
                      </w:pPr>
                    </w:p>
                  </w:txbxContent>
                </v:textbox>
                <w10:wrap anchorx="margin" anchory="margin"/>
                <w10:anchorlock/>
              </v:shape>
            </w:pict>
          </mc:Fallback>
        </mc:AlternateContent>
      </w:r>
      <w:r>
        <w:rPr>
          <w:noProof/>
        </w:rPr>
        <mc:AlternateContent>
          <mc:Choice Requires="wps">
            <w:drawing>
              <wp:anchor distT="0" distB="0" distL="114300" distR="114300" simplePos="0" relativeHeight="251657728" behindDoc="0" locked="1" layoutInCell="1" allowOverlap="1">
                <wp:simplePos x="0" y="0"/>
                <wp:positionH relativeFrom="margin">
                  <wp:posOffset>4100830</wp:posOffset>
                </wp:positionH>
                <wp:positionV relativeFrom="margin">
                  <wp:posOffset>8563610</wp:posOffset>
                </wp:positionV>
                <wp:extent cx="2019300" cy="312420"/>
                <wp:effectExtent l="0" t="0" r="0" b="0"/>
                <wp:wrapNone/>
                <wp:docPr id="15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40B60D55" w14:textId="77777777" w:rsidR="009B772A" w:rsidRDefault="00000000">
                            <w:pPr>
                              <w:pStyle w:val="afffc"/>
                              <w:rPr>
                                <w:color w:val="000000" w:themeColor="text1"/>
                              </w:rPr>
                            </w:pPr>
                            <w:r>
                              <w:rPr>
                                <w:color w:val="000000" w:themeColor="text1"/>
                              </w:rPr>
                              <w:t>××××-××-××</w:t>
                            </w:r>
                            <w:r>
                              <w:rPr>
                                <w:color w:val="000000" w:themeColor="text1"/>
                              </w:rPr>
                              <w:t>实施</w:t>
                            </w:r>
                          </w:p>
                          <w:p w14:paraId="232A3C9D" w14:textId="2AAFBE7E" w:rsidR="009B772A" w:rsidRDefault="009B772A">
                            <w:pPr>
                              <w:pStyle w:val="afffc"/>
                              <w:rPr>
                                <w:rFonts w:ascii="黑体"/>
                              </w:rPr>
                            </w:pPr>
                          </w:p>
                        </w:txbxContent>
                      </wps:txbx>
                      <wps:bodyPr rot="0" vert="horz" wrap="square" lIns="0" tIns="0" rIns="0" bIns="0" anchor="t" anchorCtr="0" upright="1">
                        <a:noAutofit/>
                      </wps:bodyPr>
                    </wps:wsp>
                  </a:graphicData>
                </a:graphic>
              </wp:anchor>
            </w:drawing>
          </mc:Choice>
          <mc:Fallback>
            <w:pict>
              <v:shape id="fmFrame6" o:spid="_x0000_s1027" type="#_x0000_t202" style="position:absolute;left:0;text-align:left;margin-left:322.9pt;margin-top:674.3pt;width:159pt;height:24.6pt;z-index:2516577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" stroked="f">
                <v:textbox inset="0,0,0,0">
                  <w:txbxContent>
                    <w:p w14:paraId="40B60D55" w14:textId="77777777" w:rsidR="009B772A" w:rsidRDefault="00000000">
                      <w:pPr>
                        <w:pStyle w:val="afffc"/>
                        <w:rPr>
                          <w:color w:val="000000" w:themeColor="text1"/>
                        </w:rPr>
                      </w:pPr>
                      <w:r>
                        <w:rPr>
                          <w:color w:val="000000" w:themeColor="text1"/>
                        </w:rPr>
                        <w:t>××××-××-××</w:t>
                      </w:r>
                      <w:r>
                        <w:rPr>
                          <w:color w:val="000000" w:themeColor="text1"/>
                        </w:rPr>
                        <w:t>实施</w:t>
                      </w:r>
                    </w:p>
                    <w:p w14:paraId="232A3C9D" w14:textId="2AAFBE7E" w:rsidR="009B772A" w:rsidRDefault="009B772A">
                      <w:pPr>
                        <w:pStyle w:val="afffc"/>
                        <w:rPr>
                          <w:rFonts w:ascii="黑体"/>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8752" behindDoc="0" locked="1" layoutInCell="1" allowOverlap="1">
                <wp:simplePos x="0" y="0"/>
                <wp:positionH relativeFrom="margin">
                  <wp:posOffset>0</wp:posOffset>
                </wp:positionH>
                <wp:positionV relativeFrom="margin">
                  <wp:posOffset>8563610</wp:posOffset>
                </wp:positionV>
                <wp:extent cx="2019300" cy="312420"/>
                <wp:effectExtent l="0" t="0" r="0" b="0"/>
                <wp:wrapNone/>
                <wp:docPr id="15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1FECA67E" w14:textId="77777777" w:rsidR="009B772A" w:rsidRDefault="00000000">
                            <w:pPr>
                              <w:widowControl/>
                              <w:numPr>
                                <w:ilvl w:val="0"/>
                                <w:numId w:val="3"/>
                              </w:numPr>
                              <w:ind w:left="0"/>
                              <w:jc w:val="left"/>
                              <w:rPr>
                                <w:rFonts w:eastAsia="黑体"/>
                                <w:color w:val="000000" w:themeColor="text1"/>
                                <w:kern w:val="0"/>
                                <w:sz w:val="28"/>
                                <w:szCs w:val="20"/>
                              </w:rPr>
                            </w:pPr>
                            <w:r>
                              <w:rPr>
                                <w:rFonts w:eastAsia="黑体"/>
                                <w:color w:val="000000" w:themeColor="text1"/>
                                <w:kern w:val="0"/>
                                <w:sz w:val="28"/>
                                <w:szCs w:val="20"/>
                              </w:rPr>
                              <w:t>××××-××-××</w:t>
                            </w:r>
                            <w:r>
                              <w:rPr>
                                <w:rFonts w:eastAsia="黑体"/>
                                <w:color w:val="000000" w:themeColor="text1"/>
                                <w:kern w:val="0"/>
                                <w:sz w:val="28"/>
                                <w:szCs w:val="20"/>
                              </w:rPr>
                              <w:t>发布</w:t>
                            </w:r>
                          </w:p>
                          <w:p w14:paraId="54BBE4D2" w14:textId="325D23B2" w:rsidR="009B772A" w:rsidRDefault="009B772A">
                            <w:pPr>
                              <w:pStyle w:val="afffd"/>
                              <w:rPr>
                                <w:rFonts w:ascii="黑体"/>
                              </w:rPr>
                            </w:pPr>
                          </w:p>
                        </w:txbxContent>
                      </wps:txbx>
                      <wps:bodyPr rot="0" vert="horz" wrap="square" lIns="0" tIns="0" rIns="0" bIns="0" anchor="t" anchorCtr="0" upright="1">
                        <a:noAutofit/>
                      </wps:bodyPr>
                    </wps:wsp>
                  </a:graphicData>
                </a:graphic>
              </wp:anchor>
            </w:drawing>
          </mc:Choice>
          <mc:Fallback>
            <w:pict>
              <v:shape id="fmFrame5" o:spid="_x0000_s1028" type="#_x0000_t202" style="position:absolute;left:0;text-align:left;margin-left:0;margin-top:674.3pt;width:159pt;height:24.6pt;z-index:25165875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" stroked="f">
                <v:textbox inset="0,0,0,0">
                  <w:txbxContent>
                    <w:p w14:paraId="1FECA67E" w14:textId="77777777" w:rsidR="009B772A" w:rsidRDefault="00000000">
                      <w:pPr>
                        <w:widowControl/>
                        <w:numPr>
                          <w:ilvl w:val="0"/>
                          <w:numId w:val="3"/>
                        </w:numPr>
                        <w:ind w:left="0"/>
                        <w:jc w:val="left"/>
                        <w:rPr>
                          <w:rFonts w:eastAsia="黑体"/>
                          <w:color w:val="000000" w:themeColor="text1"/>
                          <w:kern w:val="0"/>
                          <w:sz w:val="28"/>
                          <w:szCs w:val="20"/>
                        </w:rPr>
                      </w:pPr>
                      <w:r>
                        <w:rPr>
                          <w:rFonts w:eastAsia="黑体"/>
                          <w:color w:val="000000" w:themeColor="text1"/>
                          <w:kern w:val="0"/>
                          <w:sz w:val="28"/>
                          <w:szCs w:val="20"/>
                        </w:rPr>
                        <w:t>××××-××-××</w:t>
                      </w:r>
                      <w:r>
                        <w:rPr>
                          <w:rFonts w:eastAsia="黑体"/>
                          <w:color w:val="000000" w:themeColor="text1"/>
                          <w:kern w:val="0"/>
                          <w:sz w:val="28"/>
                          <w:szCs w:val="20"/>
                        </w:rPr>
                        <w:t>发布</w:t>
                      </w:r>
                    </w:p>
                    <w:p w14:paraId="54BBE4D2" w14:textId="325D23B2" w:rsidR="009B772A" w:rsidRDefault="009B772A">
                      <w:pPr>
                        <w:pStyle w:val="afffd"/>
                        <w:rPr>
                          <w:rFonts w:ascii="黑体"/>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simplePos x="0" y="0"/>
                <wp:positionH relativeFrom="margin">
                  <wp:posOffset>-28575</wp:posOffset>
                </wp:positionH>
                <wp:positionV relativeFrom="margin">
                  <wp:posOffset>3665220</wp:posOffset>
                </wp:positionV>
                <wp:extent cx="6162675" cy="4681220"/>
                <wp:effectExtent l="0" t="0" r="9525" b="5080"/>
                <wp:wrapNone/>
                <wp:docPr id="15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4681220"/>
                        </a:xfrm>
                        <a:prstGeom prst="rect">
                          <a:avLst/>
                        </a:prstGeom>
                        <a:solidFill>
                          <a:srgbClr val="FFFFFF"/>
                        </a:solidFill>
                        <a:ln>
                          <a:noFill/>
                        </a:ln>
                        <a:effectLst/>
                      </wps:spPr>
                      <wps:txbx>
                        <w:txbxContent>
                          <w:p w14:paraId="5A65401B" w14:textId="77777777" w:rsidR="009B772A" w:rsidRDefault="00000000">
                            <w:pPr>
                              <w:pStyle w:val="afffffa"/>
                              <w:spacing w:before="156" w:after="156"/>
                            </w:pPr>
                            <w:r>
                              <w:rPr>
                                <w:rFonts w:hint="eastAsia"/>
                              </w:rPr>
                              <w:t>蜂蜜中3-</w:t>
                            </w:r>
                            <w:r>
                              <w:rPr>
                                <w:rFonts w:hint="eastAsia"/>
                              </w:rPr>
                              <w:t>脱氧葡萄糖醛酮的测定</w:t>
                            </w:r>
                          </w:p>
                          <w:p w14:paraId="795940C5" w14:textId="77777777" w:rsidR="009B772A" w:rsidRDefault="00000000">
                            <w:pPr>
                              <w:pStyle w:val="afffffa"/>
                              <w:spacing w:before="156" w:after="156"/>
                            </w:pPr>
                            <w:r>
                              <w:rPr>
                                <w:rFonts w:hint="eastAsia"/>
                              </w:rPr>
                              <w:t>高效液相色谱法</w:t>
                            </w:r>
                          </w:p>
                          <w:p w14:paraId="7016B428" w14:textId="77777777" w:rsidR="009B772A" w:rsidRDefault="00000000">
                            <w:pPr>
                              <w:pStyle w:val="afffffb"/>
                              <w:spacing w:line="360" w:lineRule="exact"/>
                              <w:rPr>
                                <w:rFonts w:ascii="Times New Roman" w:eastAsia="黑体"/>
                                <w:kern w:val="2"/>
                                <w:sz w:val="28"/>
                                <w:szCs w:val="28"/>
                              </w:rPr>
                            </w:pPr>
                            <w:proofErr w:type="spellStart"/>
                            <w:r>
                              <w:rPr>
                                <w:rFonts w:ascii="Times New Roman" w:eastAsia="黑体"/>
                                <w:kern w:val="2"/>
                                <w:sz w:val="28"/>
                                <w:szCs w:val="28"/>
                              </w:rPr>
                              <w:t>Determnation</w:t>
                            </w:r>
                            <w:proofErr w:type="spellEnd"/>
                            <w:r>
                              <w:rPr>
                                <w:rFonts w:ascii="Times New Roman" w:eastAsia="黑体"/>
                                <w:kern w:val="2"/>
                                <w:sz w:val="28"/>
                                <w:szCs w:val="28"/>
                              </w:rPr>
                              <w:t xml:space="preserve"> of 3-deoxyglucosone in honey</w:t>
                            </w:r>
                          </w:p>
                          <w:p w14:paraId="320A66A2" w14:textId="3CFC01B7" w:rsidR="009B772A" w:rsidRDefault="00000000">
                            <w:pPr>
                              <w:pStyle w:val="afffffb"/>
                              <w:spacing w:line="360" w:lineRule="exact"/>
                              <w:rPr>
                                <w:rFonts w:ascii="Times New Roman" w:eastAsia="黑体"/>
                                <w:kern w:val="2"/>
                                <w:sz w:val="28"/>
                                <w:szCs w:val="28"/>
                              </w:rPr>
                            </w:pPr>
                            <w:r>
                              <w:rPr>
                                <w:rFonts w:ascii="Times New Roman" w:eastAsia="黑体" w:hint="eastAsia"/>
                                <w:kern w:val="2"/>
                                <w:sz w:val="28"/>
                                <w:szCs w:val="28"/>
                              </w:rPr>
                              <w:t>-</w:t>
                            </w:r>
                            <w:r>
                              <w:rPr>
                                <w:rFonts w:ascii="Times New Roman" w:eastAsia="黑体"/>
                                <w:kern w:val="2"/>
                                <w:sz w:val="28"/>
                                <w:szCs w:val="28"/>
                              </w:rPr>
                              <w:t xml:space="preserve">High </w:t>
                            </w:r>
                            <w:proofErr w:type="spellStart"/>
                            <w:r>
                              <w:rPr>
                                <w:rFonts w:ascii="Times New Roman" w:eastAsia="黑体"/>
                                <w:kern w:val="2"/>
                                <w:sz w:val="28"/>
                                <w:szCs w:val="28"/>
                              </w:rPr>
                              <w:t>performance</w:t>
                            </w:r>
                            <w:r>
                              <w:rPr>
                                <w:rFonts w:ascii="Times New Roman" w:eastAsia="黑体" w:hint="eastAsia"/>
                                <w:kern w:val="2"/>
                                <w:sz w:val="28"/>
                                <w:szCs w:val="28"/>
                              </w:rPr>
                              <w:t>liquid</w:t>
                            </w:r>
                            <w:proofErr w:type="spellEnd"/>
                            <w:r>
                              <w:rPr>
                                <w:rFonts w:ascii="Times New Roman" w:eastAsia="黑体"/>
                                <w:kern w:val="2"/>
                                <w:sz w:val="28"/>
                                <w:szCs w:val="28"/>
                              </w:rPr>
                              <w:t xml:space="preserve"> chromatography</w:t>
                            </w:r>
                          </w:p>
                          <w:p w14:paraId="54101151" w14:textId="77777777" w:rsidR="009B772A" w:rsidRDefault="009B772A">
                            <w:pPr>
                              <w:spacing w:line="360" w:lineRule="exact"/>
                              <w:rPr>
                                <w:rFonts w:eastAsia="黑体"/>
                                <w:sz w:val="28"/>
                                <w:szCs w:val="28"/>
                              </w:rPr>
                            </w:pPr>
                          </w:p>
                          <w:p w14:paraId="077540AC" w14:textId="77777777" w:rsidR="009B772A" w:rsidRDefault="00000000">
                            <w:pPr>
                              <w:spacing w:line="360" w:lineRule="exact"/>
                              <w:rPr>
                                <w:rFonts w:eastAsia="黑体"/>
                                <w:sz w:val="28"/>
                                <w:szCs w:val="28"/>
                              </w:rPr>
                            </w:pPr>
                            <w:r>
                              <w:rPr>
                                <w:rFonts w:eastAsia="黑体"/>
                                <w:sz w:val="28"/>
                                <w:szCs w:val="28"/>
                              </w:rPr>
                              <w:t xml:space="preserve">  </w:t>
                            </w:r>
                          </w:p>
                          <w:p w14:paraId="383EBDB5" w14:textId="77777777" w:rsidR="009B772A" w:rsidRDefault="009B772A">
                            <w:pPr>
                              <w:pStyle w:val="afffffb"/>
                              <w:spacing w:before="0" w:line="360" w:lineRule="exact"/>
                              <w:rPr>
                                <w:rFonts w:ascii="Times New Roman" w:eastAsia="黑体"/>
                                <w:kern w:val="2"/>
                                <w:sz w:val="28"/>
                                <w:szCs w:val="28"/>
                              </w:rPr>
                            </w:pPr>
                          </w:p>
                          <w:p w14:paraId="5A009D92" w14:textId="77777777" w:rsidR="009B772A" w:rsidRDefault="00000000">
                            <w:pPr>
                              <w:pStyle w:val="aff7"/>
                              <w:spacing w:line="240" w:lineRule="auto"/>
                              <w:rPr>
                                <w:color w:val="000000"/>
                              </w:rPr>
                            </w:pPr>
                            <w:r>
                              <w:rPr>
                                <w:rFonts w:hint="eastAsia"/>
                                <w:color w:val="000000"/>
                              </w:rPr>
                              <w:t>（公开征求意见稿）</w:t>
                            </w:r>
                          </w:p>
                          <w:p w14:paraId="64A9DB8E" w14:textId="77777777" w:rsidR="009B772A" w:rsidRDefault="00000000">
                            <w:pPr>
                              <w:pStyle w:val="afffffb"/>
                              <w:spacing w:line="240" w:lineRule="auto"/>
                            </w:pPr>
                            <w:r>
                              <w:rPr>
                                <w:rFonts w:ascii="Times New Roman"/>
                                <w:color w:val="000000" w:themeColor="text1"/>
                              </w:rPr>
                              <w:t>（本稿完成日期：</w:t>
                            </w:r>
                            <w:r>
                              <w:rPr>
                                <w:rFonts w:ascii="Times New Roman"/>
                                <w:color w:val="000000" w:themeColor="text1"/>
                              </w:rPr>
                              <w:t>20</w:t>
                            </w:r>
                            <w:r>
                              <w:rPr>
                                <w:rFonts w:ascii="Times New Roman" w:hint="eastAsia"/>
                                <w:color w:val="000000" w:themeColor="text1"/>
                              </w:rPr>
                              <w:t>22</w:t>
                            </w:r>
                            <w:r>
                              <w:rPr>
                                <w:rFonts w:ascii="Times New Roman"/>
                                <w:color w:val="000000" w:themeColor="text1"/>
                              </w:rPr>
                              <w:t>-10-</w:t>
                            </w:r>
                            <w:r>
                              <w:rPr>
                                <w:rFonts w:ascii="Times New Roman" w:hint="eastAsia"/>
                                <w:color w:val="000000" w:themeColor="text1"/>
                              </w:rPr>
                              <w:t>21</w:t>
                            </w:r>
                            <w:r>
                              <w:rPr>
                                <w:rFonts w:ascii="Times New Roman"/>
                                <w:color w:val="000000" w:themeColor="text1"/>
                              </w:rPr>
                              <w:t>）</w:t>
                            </w:r>
                          </w:p>
                          <w:p w14:paraId="6358B78B" w14:textId="77777777" w:rsidR="009B772A" w:rsidRDefault="009B772A">
                            <w:pPr>
                              <w:pStyle w:val="afffff9"/>
                            </w:pPr>
                          </w:p>
                        </w:txbxContent>
                      </wps:txbx>
                      <wps:bodyPr rot="0" vert="horz" wrap="square" lIns="0" tIns="0" rIns="0" bIns="0" anchor="t" anchorCtr="0" upright="1">
                        <a:noAutofit/>
                      </wps:bodyPr>
                    </wps:wsp>
                  </a:graphicData>
                </a:graphic>
              </wp:anchor>
            </w:drawing>
          </mc:Choice>
          <mc:Fallback>
            <w:pict>
              <v:shape id="fmFrame4" o:spid="_x0000_s1029" type="#_x0000_t202" style="position:absolute;left:0;text-align:left;margin-left:-2.25pt;margin-top:288.6pt;width:485.25pt;height:368.6pt;z-index:2516567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" stroked="f">
                <v:textbox inset="0,0,0,0">
                  <w:txbxContent>
                    <w:p w14:paraId="5A65401B" w14:textId="77777777" w:rsidR="009B772A" w:rsidRDefault="00000000">
                      <w:pPr>
                        <w:pStyle w:val="afffffa"/>
                        <w:spacing w:before="156" w:after="156"/>
                      </w:pPr>
                      <w:r>
                        <w:rPr>
                          <w:rFonts w:hint="eastAsia"/>
                        </w:rPr>
                        <w:t>蜂蜜中3-</w:t>
                      </w:r>
                      <w:r>
                        <w:rPr>
                          <w:rFonts w:hint="eastAsia"/>
                        </w:rPr>
                        <w:t>脱氧葡萄糖醛酮的测定</w:t>
                      </w:r>
                    </w:p>
                    <w:p w14:paraId="795940C5" w14:textId="77777777" w:rsidR="009B772A" w:rsidRDefault="00000000">
                      <w:pPr>
                        <w:pStyle w:val="afffffa"/>
                        <w:spacing w:before="156" w:after="156"/>
                      </w:pPr>
                      <w:r>
                        <w:rPr>
                          <w:rFonts w:hint="eastAsia"/>
                        </w:rPr>
                        <w:t>高效液相色谱法</w:t>
                      </w:r>
                    </w:p>
                    <w:p w14:paraId="7016B428" w14:textId="77777777" w:rsidR="009B772A" w:rsidRDefault="00000000">
                      <w:pPr>
                        <w:pStyle w:val="afffffb"/>
                        <w:spacing w:line="360" w:lineRule="exact"/>
                        <w:rPr>
                          <w:rFonts w:ascii="Times New Roman" w:eastAsia="黑体"/>
                          <w:kern w:val="2"/>
                          <w:sz w:val="28"/>
                          <w:szCs w:val="28"/>
                        </w:rPr>
                      </w:pPr>
                      <w:proofErr w:type="spellStart"/>
                      <w:r>
                        <w:rPr>
                          <w:rFonts w:ascii="Times New Roman" w:eastAsia="黑体"/>
                          <w:kern w:val="2"/>
                          <w:sz w:val="28"/>
                          <w:szCs w:val="28"/>
                        </w:rPr>
                        <w:t>Determnation</w:t>
                      </w:r>
                      <w:proofErr w:type="spellEnd"/>
                      <w:r>
                        <w:rPr>
                          <w:rFonts w:ascii="Times New Roman" w:eastAsia="黑体"/>
                          <w:kern w:val="2"/>
                          <w:sz w:val="28"/>
                          <w:szCs w:val="28"/>
                        </w:rPr>
                        <w:t xml:space="preserve"> of 3-deoxyglucosone in honey</w:t>
                      </w:r>
                    </w:p>
                    <w:p w14:paraId="320A66A2" w14:textId="3CFC01B7" w:rsidR="009B772A" w:rsidRDefault="00000000">
                      <w:pPr>
                        <w:pStyle w:val="afffffb"/>
                        <w:spacing w:line="360" w:lineRule="exact"/>
                        <w:rPr>
                          <w:rFonts w:ascii="Times New Roman" w:eastAsia="黑体"/>
                          <w:kern w:val="2"/>
                          <w:sz w:val="28"/>
                          <w:szCs w:val="28"/>
                        </w:rPr>
                      </w:pPr>
                      <w:r>
                        <w:rPr>
                          <w:rFonts w:ascii="Times New Roman" w:eastAsia="黑体" w:hint="eastAsia"/>
                          <w:kern w:val="2"/>
                          <w:sz w:val="28"/>
                          <w:szCs w:val="28"/>
                        </w:rPr>
                        <w:t>-</w:t>
                      </w:r>
                      <w:r>
                        <w:rPr>
                          <w:rFonts w:ascii="Times New Roman" w:eastAsia="黑体"/>
                          <w:kern w:val="2"/>
                          <w:sz w:val="28"/>
                          <w:szCs w:val="28"/>
                        </w:rPr>
                        <w:t xml:space="preserve">High </w:t>
                      </w:r>
                      <w:proofErr w:type="spellStart"/>
                      <w:r>
                        <w:rPr>
                          <w:rFonts w:ascii="Times New Roman" w:eastAsia="黑体"/>
                          <w:kern w:val="2"/>
                          <w:sz w:val="28"/>
                          <w:szCs w:val="28"/>
                        </w:rPr>
                        <w:t>performance</w:t>
                      </w:r>
                      <w:r>
                        <w:rPr>
                          <w:rFonts w:ascii="Times New Roman" w:eastAsia="黑体" w:hint="eastAsia"/>
                          <w:kern w:val="2"/>
                          <w:sz w:val="28"/>
                          <w:szCs w:val="28"/>
                        </w:rPr>
                        <w:t>liquid</w:t>
                      </w:r>
                      <w:proofErr w:type="spellEnd"/>
                      <w:r>
                        <w:rPr>
                          <w:rFonts w:ascii="Times New Roman" w:eastAsia="黑体"/>
                          <w:kern w:val="2"/>
                          <w:sz w:val="28"/>
                          <w:szCs w:val="28"/>
                        </w:rPr>
                        <w:t xml:space="preserve"> chromatography</w:t>
                      </w:r>
                    </w:p>
                    <w:p w14:paraId="54101151" w14:textId="77777777" w:rsidR="009B772A" w:rsidRDefault="009B772A">
                      <w:pPr>
                        <w:spacing w:line="360" w:lineRule="exact"/>
                        <w:rPr>
                          <w:rFonts w:eastAsia="黑体"/>
                          <w:sz w:val="28"/>
                          <w:szCs w:val="28"/>
                        </w:rPr>
                      </w:pPr>
                    </w:p>
                    <w:p w14:paraId="077540AC" w14:textId="77777777" w:rsidR="009B772A" w:rsidRDefault="00000000">
                      <w:pPr>
                        <w:spacing w:line="360" w:lineRule="exact"/>
                        <w:rPr>
                          <w:rFonts w:eastAsia="黑体"/>
                          <w:sz w:val="28"/>
                          <w:szCs w:val="28"/>
                        </w:rPr>
                      </w:pPr>
                      <w:r>
                        <w:rPr>
                          <w:rFonts w:eastAsia="黑体"/>
                          <w:sz w:val="28"/>
                          <w:szCs w:val="28"/>
                        </w:rPr>
                        <w:t xml:space="preserve">  </w:t>
                      </w:r>
                    </w:p>
                    <w:p w14:paraId="383EBDB5" w14:textId="77777777" w:rsidR="009B772A" w:rsidRDefault="009B772A">
                      <w:pPr>
                        <w:pStyle w:val="afffffb"/>
                        <w:spacing w:before="0" w:line="360" w:lineRule="exact"/>
                        <w:rPr>
                          <w:rFonts w:ascii="Times New Roman" w:eastAsia="黑体"/>
                          <w:kern w:val="2"/>
                          <w:sz w:val="28"/>
                          <w:szCs w:val="28"/>
                        </w:rPr>
                      </w:pPr>
                    </w:p>
                    <w:p w14:paraId="5A009D92" w14:textId="77777777" w:rsidR="009B772A" w:rsidRDefault="00000000">
                      <w:pPr>
                        <w:pStyle w:val="aff7"/>
                        <w:spacing w:line="240" w:lineRule="auto"/>
                        <w:rPr>
                          <w:color w:val="000000"/>
                        </w:rPr>
                      </w:pPr>
                      <w:r>
                        <w:rPr>
                          <w:rFonts w:hint="eastAsia"/>
                          <w:color w:val="000000"/>
                        </w:rPr>
                        <w:t>（公开征求意见稿）</w:t>
                      </w:r>
                    </w:p>
                    <w:p w14:paraId="64A9DB8E" w14:textId="77777777" w:rsidR="009B772A" w:rsidRDefault="00000000">
                      <w:pPr>
                        <w:pStyle w:val="afffffb"/>
                        <w:spacing w:line="240" w:lineRule="auto"/>
                      </w:pPr>
                      <w:r>
                        <w:rPr>
                          <w:rFonts w:ascii="Times New Roman"/>
                          <w:color w:val="000000" w:themeColor="text1"/>
                        </w:rPr>
                        <w:t>（本稿完成日期：</w:t>
                      </w:r>
                      <w:r>
                        <w:rPr>
                          <w:rFonts w:ascii="Times New Roman"/>
                          <w:color w:val="000000" w:themeColor="text1"/>
                        </w:rPr>
                        <w:t>20</w:t>
                      </w:r>
                      <w:r>
                        <w:rPr>
                          <w:rFonts w:ascii="Times New Roman" w:hint="eastAsia"/>
                          <w:color w:val="000000" w:themeColor="text1"/>
                        </w:rPr>
                        <w:t>22</w:t>
                      </w:r>
                      <w:r>
                        <w:rPr>
                          <w:rFonts w:ascii="Times New Roman"/>
                          <w:color w:val="000000" w:themeColor="text1"/>
                        </w:rPr>
                        <w:t>-10-</w:t>
                      </w:r>
                      <w:r>
                        <w:rPr>
                          <w:rFonts w:ascii="Times New Roman" w:hint="eastAsia"/>
                          <w:color w:val="000000" w:themeColor="text1"/>
                        </w:rPr>
                        <w:t>21</w:t>
                      </w:r>
                      <w:r>
                        <w:rPr>
                          <w:rFonts w:ascii="Times New Roman"/>
                          <w:color w:val="000000" w:themeColor="text1"/>
                        </w:rPr>
                        <w:t>）</w:t>
                      </w:r>
                    </w:p>
                    <w:p w14:paraId="6358B78B" w14:textId="77777777" w:rsidR="009B772A" w:rsidRDefault="009B772A">
                      <w:pPr>
                        <w:pStyle w:val="afffff9"/>
                      </w:pP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simplePos x="0" y="0"/>
                <wp:positionH relativeFrom="margin">
                  <wp:posOffset>-1905</wp:posOffset>
                </wp:positionH>
                <wp:positionV relativeFrom="margin">
                  <wp:posOffset>1624965</wp:posOffset>
                </wp:positionV>
                <wp:extent cx="6121400" cy="639445"/>
                <wp:effectExtent l="0" t="0" r="0" b="8255"/>
                <wp:wrapNone/>
                <wp:docPr id="156"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639445"/>
                        </a:xfrm>
                        <a:prstGeom prst="rect">
                          <a:avLst/>
                        </a:prstGeom>
                        <a:solidFill>
                          <a:srgbClr val="FFFFFF"/>
                        </a:solidFill>
                        <a:ln>
                          <a:noFill/>
                        </a:ln>
                        <a:effectLst/>
                      </wps:spPr>
                      <wps:txbx>
                        <w:txbxContent>
                          <w:p w14:paraId="4FE698FE" w14:textId="77777777" w:rsidR="009B772A" w:rsidRDefault="00000000">
                            <w:pPr>
                              <w:pStyle w:val="11"/>
                              <w:rPr>
                                <w:rFonts w:ascii="黑体" w:eastAsia="黑体"/>
                              </w:rPr>
                            </w:pPr>
                            <w:r>
                              <w:rPr>
                                <w:color w:val="000000" w:themeColor="text1"/>
                              </w:rPr>
                              <w:t>NY/T ××××—××××</w:t>
                            </w:r>
                          </w:p>
                          <w:p w14:paraId="5C881ED0" w14:textId="3FF339BB" w:rsidR="009B772A" w:rsidRDefault="009B772A">
                            <w:pPr>
                              <w:pStyle w:val="11"/>
                              <w:rPr>
                                <w:rFonts w:ascii="黑体" w:eastAsia="黑体"/>
                              </w:rPr>
                            </w:pPr>
                          </w:p>
                        </w:txbxContent>
                      </wps:txbx>
                      <wps:bodyPr rot="0" vert="horz" wrap="square" lIns="0" tIns="0" rIns="0" bIns="0" anchor="t" anchorCtr="0" upright="1">
                        <a:noAutofit/>
                      </wps:bodyPr>
                    </wps:wsp>
                  </a:graphicData>
                </a:graphic>
              </wp:anchor>
            </w:drawing>
          </mc:Choice>
          <mc:Fallback>
            <w:pict>
              <v:shape id="fmFrame3" o:spid="_x0000_s1030" type="#_x0000_t202" style="position:absolute;left:0;text-align:left;margin-left:-.15pt;margin-top:127.95pt;width:482pt;height:50.35pt;z-index:2516556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" stroked="f">
                <v:textbox inset="0,0,0,0">
                  <w:txbxContent>
                    <w:p w14:paraId="4FE698FE" w14:textId="77777777" w:rsidR="009B772A" w:rsidRDefault="00000000">
                      <w:pPr>
                        <w:pStyle w:val="11"/>
                        <w:rPr>
                          <w:rFonts w:ascii="黑体" w:eastAsia="黑体"/>
                        </w:rPr>
                      </w:pPr>
                      <w:r>
                        <w:rPr>
                          <w:color w:val="000000" w:themeColor="text1"/>
                        </w:rPr>
                        <w:t>NY/T ××××—××××</w:t>
                      </w:r>
                    </w:p>
                    <w:p w14:paraId="5C881ED0" w14:textId="3FF339BB" w:rsidR="009B772A" w:rsidRDefault="009B772A">
                      <w:pPr>
                        <w:pStyle w:val="11"/>
                        <w:rPr>
                          <w:rFonts w:ascii="黑体" w:eastAsia="黑体"/>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simplePos x="0" y="0"/>
                <wp:positionH relativeFrom="margin">
                  <wp:posOffset>2901950</wp:posOffset>
                </wp:positionH>
                <wp:positionV relativeFrom="margin">
                  <wp:posOffset>-62230</wp:posOffset>
                </wp:positionV>
                <wp:extent cx="3175000" cy="720090"/>
                <wp:effectExtent l="0" t="0" r="6350" b="3810"/>
                <wp:wrapNone/>
                <wp:docPr id="155"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ffectLst/>
                      </wps:spPr>
                      <wps:txbx>
                        <w:txbxContent>
                          <w:p w14:paraId="6845C551" w14:textId="77777777" w:rsidR="009B772A" w:rsidRDefault="00000000">
                            <w:pPr>
                              <w:pStyle w:val="afffff0"/>
                            </w:pPr>
                            <w:r>
                              <w:t>NY</w:t>
                            </w:r>
                          </w:p>
                          <w:p w14:paraId="57AFAF02" w14:textId="77777777" w:rsidR="009B772A" w:rsidRDefault="009B772A">
                            <w:pPr>
                              <w:pStyle w:val="afffff0"/>
                            </w:pPr>
                          </w:p>
                        </w:txbxContent>
                      </wps:txbx>
                      <wps:bodyPr rot="0" vert="horz" wrap="square" lIns="0" tIns="0" rIns="0" bIns="0" anchor="t" anchorCtr="0" upright="1">
                        <a:noAutofit/>
                      </wps:bodyPr>
                    </wps:wsp>
                  </a:graphicData>
                </a:graphic>
              </wp:anchor>
            </w:drawing>
          </mc:Choice>
          <mc:Fallback>
            <w:pict>
              <v:shape id="fmFrame8" o:spid="_x0000_s1031" type="#_x0000_t202" style="position:absolute;left:0;text-align:left;margin-left:228.5pt;margin-top:-4.9pt;width:250pt;height:56.7pt;z-index:2516546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" stroked="f">
                <v:textbox inset="0,0,0,0">
                  <w:txbxContent>
                    <w:p w14:paraId="6845C551" w14:textId="77777777" w:rsidR="009B772A" w:rsidRDefault="00000000">
                      <w:pPr>
                        <w:pStyle w:val="afffff0"/>
                      </w:pPr>
                      <w:r>
                        <w:t>NY</w:t>
                      </w:r>
                    </w:p>
                    <w:p w14:paraId="57AFAF02" w14:textId="77777777" w:rsidR="009B772A" w:rsidRDefault="009B772A">
                      <w:pPr>
                        <w:pStyle w:val="afffff0"/>
                      </w:pPr>
                    </w:p>
                  </w:txbxContent>
                </v:textbox>
                <w10:wrap anchorx="margin" anchory="margin"/>
                <w10:anchorlock/>
              </v:shape>
            </w:pict>
          </mc:Fallback>
        </mc:AlternateContent>
      </w:r>
      <w:r>
        <w:rPr>
          <w:noProof/>
        </w:rPr>
        <mc:AlternateContent>
          <mc:Choice Requires="wps">
            <w:drawing>
              <wp:anchor distT="0" distB="0" distL="114300" distR="114300" simplePos="0" relativeHeight="251653632" behindDoc="0" locked="1" layoutInCell="1" allowOverlap="1">
                <wp:simplePos x="0" y="0"/>
                <wp:positionH relativeFrom="margin">
                  <wp:posOffset>0</wp:posOffset>
                </wp:positionH>
                <wp:positionV relativeFrom="margin">
                  <wp:posOffset>1010920</wp:posOffset>
                </wp:positionV>
                <wp:extent cx="6120130" cy="668020"/>
                <wp:effectExtent l="0" t="0" r="0" b="0"/>
                <wp:wrapNone/>
                <wp:docPr id="154"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68020"/>
                        </a:xfrm>
                        <a:prstGeom prst="rect">
                          <a:avLst/>
                        </a:prstGeom>
                        <a:solidFill>
                          <a:srgbClr val="FFFFFF"/>
                        </a:solidFill>
                        <a:ln>
                          <a:noFill/>
                        </a:ln>
                        <a:effectLst/>
                      </wps:spPr>
                      <wps:txbx>
                        <w:txbxContent>
                          <w:p w14:paraId="47110B89" w14:textId="77777777" w:rsidR="009B772A" w:rsidRDefault="00000000">
                            <w:pPr>
                              <w:pStyle w:val="afff9"/>
                            </w:pPr>
                            <w:r>
                              <w:rPr>
                                <w:rFonts w:hint="eastAsia"/>
                              </w:rPr>
                              <w:t>中华人民共和国农业行业标准</w:t>
                            </w:r>
                          </w:p>
                          <w:p w14:paraId="73F47476" w14:textId="77777777" w:rsidR="009B772A" w:rsidRDefault="009B772A">
                            <w:pPr>
                              <w:pStyle w:val="afff9"/>
                            </w:pPr>
                          </w:p>
                        </w:txbxContent>
                      </wps:txbx>
                      <wps:bodyPr rot="0" vert="horz" wrap="square" lIns="0" tIns="0" rIns="0" bIns="0" anchor="t" anchorCtr="0" upright="1">
                        <a:noAutofit/>
                      </wps:bodyPr>
                    </wps:wsp>
                  </a:graphicData>
                </a:graphic>
              </wp:anchor>
            </w:drawing>
          </mc:Choice>
          <mc:Fallback>
            <w:pict>
              <v:shape id="fmFrame2" o:spid="_x0000_s1032" type="#_x0000_t202" style="position:absolute;left:0;text-align:left;margin-left:0;margin-top:79.6pt;width:481.9pt;height:52.6pt;z-index:2516536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" stroked="f">
                <v:textbox inset="0,0,0,0">
                  <w:txbxContent>
                    <w:p w14:paraId="47110B89" w14:textId="77777777" w:rsidR="009B772A" w:rsidRDefault="00000000">
                      <w:pPr>
                        <w:pStyle w:val="afff9"/>
                      </w:pPr>
                      <w:r>
                        <w:rPr>
                          <w:rFonts w:hint="eastAsia"/>
                        </w:rPr>
                        <w:t>中华人民共和国农业行业标准</w:t>
                      </w:r>
                    </w:p>
                    <w:p w14:paraId="73F47476" w14:textId="77777777" w:rsidR="009B772A" w:rsidRDefault="009B772A">
                      <w:pPr>
                        <w:pStyle w:val="afff9"/>
                      </w:pPr>
                    </w:p>
                  </w:txbxContent>
                </v:textbox>
                <w10:wrap anchorx="margin" anchory="margin"/>
                <w10:anchorlock/>
              </v:shape>
            </w:pict>
          </mc:Fallback>
        </mc:AlternateContent>
      </w:r>
      <w:r>
        <w:rPr>
          <w:noProof/>
        </w:rPr>
        <mc:AlternateContent>
          <mc:Choice Requires="wps">
            <w:drawing>
              <wp:anchor distT="0" distB="0" distL="114300" distR="114300" simplePos="0" relativeHeight="251652608" behindDoc="0" locked="1" layoutInCell="1" allowOverlap="1">
                <wp:simplePos x="0" y="0"/>
                <wp:positionH relativeFrom="margin">
                  <wp:posOffset>0</wp:posOffset>
                </wp:positionH>
                <wp:positionV relativeFrom="margin">
                  <wp:posOffset>-62230</wp:posOffset>
                </wp:positionV>
                <wp:extent cx="2540000" cy="720090"/>
                <wp:effectExtent l="0" t="0" r="0" b="3810"/>
                <wp:wrapNone/>
                <wp:docPr id="153"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720090"/>
                        </a:xfrm>
                        <a:prstGeom prst="rect">
                          <a:avLst/>
                        </a:prstGeom>
                        <a:solidFill>
                          <a:srgbClr val="FFFFFF"/>
                        </a:solidFill>
                        <a:ln>
                          <a:noFill/>
                        </a:ln>
                        <a:effectLst/>
                      </wps:spPr>
                      <wps:txbx>
                        <w:txbxContent>
                          <w:p w14:paraId="48154DA7" w14:textId="77777777" w:rsidR="009B772A" w:rsidRDefault="00000000">
                            <w:pPr>
                              <w:pStyle w:val="affff7"/>
                              <w:rPr>
                                <w:rFonts w:ascii="黑体"/>
                                <w:color w:val="FF0000"/>
                              </w:rPr>
                            </w:pPr>
                            <w:r>
                              <w:rPr>
                                <w:rFonts w:ascii="黑体" w:hint="eastAsia"/>
                                <w:color w:val="000000" w:themeColor="text1"/>
                              </w:rPr>
                              <w:t xml:space="preserve">ICS </w:t>
                            </w:r>
                            <w:r>
                              <w:rPr>
                                <w:rFonts w:ascii="黑体" w:hint="eastAsia"/>
                                <w:color w:val="FF0000"/>
                              </w:rPr>
                              <w:t>65.</w:t>
                            </w:r>
                            <w:r>
                              <w:rPr>
                                <w:rFonts w:ascii="黑体"/>
                                <w:color w:val="FF0000"/>
                              </w:rPr>
                              <w:t>14</w:t>
                            </w:r>
                          </w:p>
                          <w:p w14:paraId="7450D1DD" w14:textId="77777777" w:rsidR="009B772A" w:rsidRDefault="00000000">
                            <w:pPr>
                              <w:pStyle w:val="affff7"/>
                              <w:rPr>
                                <w:rFonts w:ascii="黑体"/>
                                <w:color w:val="FF0000"/>
                              </w:rPr>
                            </w:pPr>
                            <w:r>
                              <w:rPr>
                                <w:rFonts w:ascii="黑体" w:hint="eastAsia"/>
                                <w:color w:val="000000" w:themeColor="text1"/>
                              </w:rPr>
                              <w:t>CCS</w:t>
                            </w:r>
                            <w:r>
                              <w:rPr>
                                <w:rFonts w:ascii="黑体" w:hint="eastAsia"/>
                                <w:color w:val="FF0000"/>
                              </w:rPr>
                              <w:t xml:space="preserve"> B </w:t>
                            </w:r>
                            <w:r>
                              <w:rPr>
                                <w:rFonts w:ascii="黑体"/>
                                <w:color w:val="FF0000"/>
                              </w:rPr>
                              <w:t xml:space="preserve">47 </w:t>
                            </w:r>
                          </w:p>
                          <w:p w14:paraId="5B8FEF17" w14:textId="77777777" w:rsidR="009B772A" w:rsidRDefault="009B772A">
                            <w:pPr>
                              <w:pStyle w:val="affff7"/>
                              <w:rPr>
                                <w:rFonts w:ascii="黑体"/>
                              </w:rPr>
                            </w:pPr>
                          </w:p>
                          <w:p w14:paraId="3BD41D19" w14:textId="77777777" w:rsidR="009B772A" w:rsidRDefault="00000000">
                            <w:pPr>
                              <w:pStyle w:val="affff7"/>
                              <w:rPr>
                                <w:rFonts w:ascii="黑体"/>
                                <w:color w:val="FF0000"/>
                              </w:rPr>
                            </w:pPr>
                            <w:r>
                              <w:rPr>
                                <w:rFonts w:ascii="黑体" w:hint="eastAsia"/>
                                <w:color w:val="FF0000"/>
                              </w:rPr>
                              <w:t xml:space="preserve">　</w:t>
                            </w:r>
                          </w:p>
                        </w:txbxContent>
                      </wps:txbx>
                      <wps:bodyPr rot="0" vert="horz" wrap="square" lIns="0" tIns="0" rIns="0" bIns="0" anchor="t" anchorCtr="0" upright="1">
                        <a:noAutofit/>
                      </wps:bodyPr>
                    </wps:wsp>
                  </a:graphicData>
                </a:graphic>
              </wp:anchor>
            </w:drawing>
          </mc:Choice>
          <mc:Fallback>
            <w:pict>
              <v:shape id="fmFrame1" o:spid="_x0000_s1033" type="#_x0000_t202" style="position:absolute;left:0;text-align:left;margin-left:0;margin-top:-4.9pt;width:200pt;height:56.7pt;z-index:2516526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" stroked="f">
                <v:textbox inset="0,0,0,0">
                  <w:txbxContent>
                    <w:p w14:paraId="48154DA7" w14:textId="77777777" w:rsidR="009B772A" w:rsidRDefault="00000000">
                      <w:pPr>
                        <w:pStyle w:val="affff7"/>
                        <w:rPr>
                          <w:rFonts w:ascii="黑体"/>
                          <w:color w:val="FF0000"/>
                        </w:rPr>
                      </w:pPr>
                      <w:r>
                        <w:rPr>
                          <w:rFonts w:ascii="黑体" w:hint="eastAsia"/>
                          <w:color w:val="000000" w:themeColor="text1"/>
                        </w:rPr>
                        <w:t xml:space="preserve">ICS </w:t>
                      </w:r>
                      <w:r>
                        <w:rPr>
                          <w:rFonts w:ascii="黑体" w:hint="eastAsia"/>
                          <w:color w:val="FF0000"/>
                        </w:rPr>
                        <w:t>65.</w:t>
                      </w:r>
                      <w:r>
                        <w:rPr>
                          <w:rFonts w:ascii="黑体"/>
                          <w:color w:val="FF0000"/>
                        </w:rPr>
                        <w:t>14</w:t>
                      </w:r>
                    </w:p>
                    <w:p w14:paraId="7450D1DD" w14:textId="77777777" w:rsidR="009B772A" w:rsidRDefault="00000000">
                      <w:pPr>
                        <w:pStyle w:val="affff7"/>
                        <w:rPr>
                          <w:rFonts w:ascii="黑体"/>
                          <w:color w:val="FF0000"/>
                        </w:rPr>
                      </w:pPr>
                      <w:r>
                        <w:rPr>
                          <w:rFonts w:ascii="黑体" w:hint="eastAsia"/>
                          <w:color w:val="000000" w:themeColor="text1"/>
                        </w:rPr>
                        <w:t>CCS</w:t>
                      </w:r>
                      <w:r>
                        <w:rPr>
                          <w:rFonts w:ascii="黑体" w:hint="eastAsia"/>
                          <w:color w:val="FF0000"/>
                        </w:rPr>
                        <w:t xml:space="preserve"> B </w:t>
                      </w:r>
                      <w:r>
                        <w:rPr>
                          <w:rFonts w:ascii="黑体"/>
                          <w:color w:val="FF0000"/>
                        </w:rPr>
                        <w:t xml:space="preserve">47 </w:t>
                      </w:r>
                    </w:p>
                    <w:p w14:paraId="5B8FEF17" w14:textId="77777777" w:rsidR="009B772A" w:rsidRDefault="009B772A">
                      <w:pPr>
                        <w:pStyle w:val="affff7"/>
                        <w:rPr>
                          <w:rFonts w:ascii="黑体"/>
                        </w:rPr>
                      </w:pPr>
                    </w:p>
                    <w:p w14:paraId="3BD41D19" w14:textId="77777777" w:rsidR="009B772A" w:rsidRDefault="00000000">
                      <w:pPr>
                        <w:pStyle w:val="affff7"/>
                        <w:rPr>
                          <w:rFonts w:ascii="黑体"/>
                          <w:color w:val="FF0000"/>
                        </w:rPr>
                      </w:pPr>
                      <w:r>
                        <w:rPr>
                          <w:rFonts w:ascii="黑体" w:hint="eastAsia"/>
                          <w:color w:val="FF0000"/>
                        </w:rPr>
                        <w:t xml:space="preserve">　</w:t>
                      </w:r>
                    </w:p>
                  </w:txbxContent>
                </v:textbox>
                <w10:wrap anchorx="margin" anchory="margin"/>
                <w10:anchorlock/>
              </v:shape>
            </w:pict>
          </mc:Fallback>
        </mc:AlternateContent>
      </w:r>
      <w:r>
        <w:rPr>
          <w:color w:val="000000"/>
        </w:rPr>
        <w:t xml:space="preserve"> </w:t>
      </w:r>
      <w:r>
        <w:rPr>
          <w:color w:val="000000"/>
        </w:rPr>
        <w:t>－</w:t>
      </w:r>
    </w:p>
    <w:p w14:paraId="536D1675" w14:textId="77777777" w:rsidR="009B772A" w:rsidRDefault="00000000">
      <w:pPr>
        <w:pStyle w:val="affd"/>
        <w:tabs>
          <w:tab w:val="left" w:pos="5597"/>
        </w:tabs>
        <w:spacing w:before="857" w:after="686"/>
        <w:rPr>
          <w:rFonts w:ascii="Times New Roman"/>
          <w:color w:val="000000"/>
        </w:rPr>
      </w:pPr>
      <w:bookmarkStart w:id="1" w:name="_Toc20692"/>
      <w:bookmarkStart w:id="2" w:name="SectionMark2"/>
      <w:bookmarkEnd w:id="0"/>
      <w:r>
        <w:rPr>
          <w:rFonts w:ascii="Times New Roman"/>
          <w:color w:val="000000"/>
        </w:rPr>
        <w:lastRenderedPageBreak/>
        <w:t>前言</w:t>
      </w:r>
      <w:bookmarkEnd w:id="1"/>
    </w:p>
    <w:bookmarkEnd w:id="2"/>
    <w:p w14:paraId="1B036032" w14:textId="26517CCE" w:rsidR="009B772A" w:rsidRDefault="00000000">
      <w:pPr>
        <w:ind w:firstLineChars="200" w:firstLine="420"/>
      </w:pPr>
      <w:r>
        <w:t>本文件按照</w:t>
      </w:r>
      <w:r>
        <w:t xml:space="preserve"> GB/T 1.1</w:t>
      </w:r>
      <w:r>
        <w:t>－</w:t>
      </w:r>
      <w:r>
        <w:t>2020</w:t>
      </w:r>
      <w:r>
        <w:t>《标准化工作导则</w:t>
      </w:r>
      <w:r>
        <w:t xml:space="preserve"> </w:t>
      </w:r>
      <w:r>
        <w:t>第</w:t>
      </w:r>
      <w:r>
        <w:t>1</w:t>
      </w:r>
      <w:r>
        <w:t>部分：标准化文件的结构和起草规则》的规定起草。</w:t>
      </w:r>
    </w:p>
    <w:p w14:paraId="6B8E21E6" w14:textId="77777777" w:rsidR="009B772A" w:rsidRDefault="00000000">
      <w:pPr>
        <w:ind w:firstLineChars="200" w:firstLine="420"/>
      </w:pPr>
      <w:r>
        <w:t>请注意本文件的某些内容可能涉及专利。本文件的发布机构不承担识别专利的责任。</w:t>
      </w:r>
    </w:p>
    <w:p w14:paraId="46B75630" w14:textId="77777777" w:rsidR="009B772A" w:rsidRDefault="00000000">
      <w:pPr>
        <w:ind w:firstLineChars="200" w:firstLine="420"/>
      </w:pPr>
      <w:r>
        <w:t>本文件由中华人民共和国农业农村部畜牧兽医局提出。</w:t>
      </w:r>
    </w:p>
    <w:p w14:paraId="02723CFE" w14:textId="77777777" w:rsidR="009B772A" w:rsidRDefault="00000000">
      <w:pPr>
        <w:ind w:firstLineChars="200" w:firstLine="420"/>
      </w:pPr>
      <w:r>
        <w:t>本文件由全国畜牧业标准化技术委员会（</w:t>
      </w:r>
      <w:r>
        <w:t>SAC/TC 274</w:t>
      </w:r>
      <w:r>
        <w:t>）归口。</w:t>
      </w:r>
    </w:p>
    <w:p w14:paraId="739A8FAC" w14:textId="77777777" w:rsidR="009B772A" w:rsidRDefault="00000000">
      <w:pPr>
        <w:ind w:firstLineChars="200" w:firstLine="420"/>
      </w:pPr>
      <w:r>
        <w:t>本文件起草单位：中国农业科学院蜜蜂研究所、</w:t>
      </w:r>
      <w:r>
        <w:rPr>
          <w:rFonts w:hint="eastAsia"/>
        </w:rPr>
        <w:t>云南省农业科学院蚕蜂研究所、</w:t>
      </w:r>
      <w:r>
        <w:t>山西农业大学、陕西黄龙养蜂管理站。</w:t>
      </w:r>
    </w:p>
    <w:p w14:paraId="0B86AA8F" w14:textId="77777777" w:rsidR="009B772A" w:rsidRDefault="00000000">
      <w:pPr>
        <w:ind w:firstLineChars="200" w:firstLine="420"/>
      </w:pPr>
      <w:r>
        <w:t>本文件主要起草人：</w:t>
      </w:r>
      <w:r>
        <w:t xml:space="preserve"> </w:t>
      </w:r>
    </w:p>
    <w:p w14:paraId="4849D7BC" w14:textId="77777777" w:rsidR="009B772A" w:rsidRDefault="009B772A">
      <w:pPr>
        <w:spacing w:line="360" w:lineRule="auto"/>
        <w:ind w:firstLineChars="300" w:firstLine="630"/>
        <w:rPr>
          <w:rFonts w:eastAsiaTheme="minorEastAsia"/>
        </w:rPr>
      </w:pPr>
    </w:p>
    <w:p w14:paraId="53E63272" w14:textId="77777777" w:rsidR="009B772A" w:rsidRDefault="009B772A">
      <w:pPr>
        <w:jc w:val="center"/>
        <w:rPr>
          <w:rFonts w:eastAsia="黑体"/>
          <w:bCs/>
          <w:sz w:val="32"/>
          <w:szCs w:val="32"/>
        </w:rPr>
      </w:pPr>
    </w:p>
    <w:p w14:paraId="412A0F83" w14:textId="77777777" w:rsidR="009B772A" w:rsidRDefault="009B772A">
      <w:pPr>
        <w:jc w:val="center"/>
        <w:rPr>
          <w:rFonts w:eastAsia="黑体"/>
          <w:bCs/>
          <w:sz w:val="32"/>
          <w:szCs w:val="32"/>
        </w:rPr>
      </w:pPr>
    </w:p>
    <w:p w14:paraId="05A1F51A" w14:textId="77777777" w:rsidR="009B772A" w:rsidRDefault="009B772A">
      <w:pPr>
        <w:jc w:val="center"/>
        <w:rPr>
          <w:rFonts w:eastAsia="黑体"/>
          <w:bCs/>
          <w:sz w:val="32"/>
          <w:szCs w:val="32"/>
        </w:rPr>
      </w:pPr>
    </w:p>
    <w:p w14:paraId="31449820" w14:textId="77777777" w:rsidR="009B772A" w:rsidRDefault="009B772A">
      <w:pPr>
        <w:jc w:val="center"/>
        <w:rPr>
          <w:rFonts w:eastAsia="黑体"/>
          <w:bCs/>
          <w:sz w:val="32"/>
          <w:szCs w:val="32"/>
        </w:rPr>
      </w:pPr>
    </w:p>
    <w:p w14:paraId="2F8CC783" w14:textId="77777777" w:rsidR="009B772A" w:rsidRDefault="009B772A">
      <w:pPr>
        <w:jc w:val="center"/>
        <w:rPr>
          <w:rFonts w:eastAsia="黑体"/>
          <w:bCs/>
          <w:sz w:val="32"/>
          <w:szCs w:val="32"/>
        </w:rPr>
      </w:pPr>
    </w:p>
    <w:p w14:paraId="46CEB5CB" w14:textId="77777777" w:rsidR="009B772A" w:rsidRDefault="00000000">
      <w:pPr>
        <w:widowControl/>
        <w:jc w:val="left"/>
        <w:rPr>
          <w:rFonts w:eastAsia="黑体"/>
          <w:bCs/>
          <w:sz w:val="32"/>
          <w:szCs w:val="32"/>
        </w:rPr>
      </w:pPr>
      <w:r>
        <w:rPr>
          <w:rFonts w:eastAsia="黑体"/>
          <w:bCs/>
          <w:sz w:val="32"/>
          <w:szCs w:val="32"/>
        </w:rPr>
        <w:br w:type="page"/>
      </w:r>
    </w:p>
    <w:p w14:paraId="03211859" w14:textId="77777777" w:rsidR="009B772A" w:rsidRDefault="00000000">
      <w:pPr>
        <w:jc w:val="center"/>
        <w:rPr>
          <w:bCs/>
          <w:sz w:val="32"/>
          <w:szCs w:val="32"/>
        </w:rPr>
      </w:pPr>
      <w:r>
        <w:rPr>
          <w:rFonts w:eastAsia="黑体"/>
          <w:bCs/>
          <w:sz w:val="32"/>
          <w:szCs w:val="32"/>
        </w:rPr>
        <w:lastRenderedPageBreak/>
        <w:t>蜂蜜中</w:t>
      </w:r>
      <w:r>
        <w:rPr>
          <w:rFonts w:eastAsia="黑体"/>
          <w:bCs/>
          <w:sz w:val="32"/>
          <w:szCs w:val="32"/>
        </w:rPr>
        <w:t>3-</w:t>
      </w:r>
      <w:r>
        <w:rPr>
          <w:rFonts w:eastAsia="黑体"/>
          <w:bCs/>
          <w:sz w:val="32"/>
          <w:szCs w:val="32"/>
        </w:rPr>
        <w:t>脱氧葡萄糖醛酮的测定</w:t>
      </w:r>
      <w:r>
        <w:rPr>
          <w:rFonts w:eastAsia="黑体"/>
          <w:bCs/>
          <w:sz w:val="32"/>
          <w:szCs w:val="32"/>
        </w:rPr>
        <w:t xml:space="preserve">  </w:t>
      </w:r>
      <w:r>
        <w:rPr>
          <w:rFonts w:eastAsia="黑体"/>
          <w:bCs/>
          <w:sz w:val="32"/>
          <w:szCs w:val="32"/>
        </w:rPr>
        <w:t>高效液相色谱法</w:t>
      </w:r>
    </w:p>
    <w:p w14:paraId="27AFBB84" w14:textId="77777777" w:rsidR="009B772A" w:rsidRDefault="00000000">
      <w:pPr>
        <w:pStyle w:val="affff0"/>
        <w:numPr>
          <w:ilvl w:val="0"/>
          <w:numId w:val="4"/>
        </w:numPr>
        <w:spacing w:line="720" w:lineRule="auto"/>
        <w:ind w:left="0" w:firstLine="0"/>
        <w:outlineLvl w:val="0"/>
        <w:rPr>
          <w:bCs/>
          <w:szCs w:val="21"/>
        </w:rPr>
      </w:pPr>
      <w:bookmarkStart w:id="3" w:name="_Toc28838"/>
      <w:r>
        <w:rPr>
          <w:bCs/>
          <w:szCs w:val="21"/>
        </w:rPr>
        <w:t>范围</w:t>
      </w:r>
      <w:bookmarkEnd w:id="3"/>
    </w:p>
    <w:p w14:paraId="1BB97EBD" w14:textId="77777777" w:rsidR="009B772A" w:rsidRDefault="00000000">
      <w:pPr>
        <w:ind w:firstLineChars="170" w:firstLine="357"/>
        <w:rPr>
          <w:color w:val="000000"/>
        </w:rPr>
      </w:pPr>
      <w:bookmarkStart w:id="4" w:name="_Toc6400"/>
      <w:r>
        <w:rPr>
          <w:color w:val="000000"/>
        </w:rPr>
        <w:t>本</w:t>
      </w:r>
      <w:r>
        <w:rPr>
          <w:color w:val="000000"/>
          <w:szCs w:val="21"/>
        </w:rPr>
        <w:t>文件</w:t>
      </w:r>
      <w:r>
        <w:rPr>
          <w:color w:val="000000"/>
        </w:rPr>
        <w:t>规定了蜂蜜中</w:t>
      </w:r>
      <w:r>
        <w:rPr>
          <w:color w:val="000000"/>
        </w:rPr>
        <w:t>3-</w:t>
      </w:r>
      <w:r>
        <w:rPr>
          <w:color w:val="000000"/>
        </w:rPr>
        <w:t>脱氧葡萄糖醛酮的高效液相色谱测定方法。</w:t>
      </w:r>
    </w:p>
    <w:p w14:paraId="363FE397" w14:textId="77777777" w:rsidR="009B772A" w:rsidRDefault="00000000">
      <w:pPr>
        <w:ind w:firstLineChars="170" w:firstLine="357"/>
        <w:rPr>
          <w:color w:val="000000"/>
        </w:rPr>
      </w:pPr>
      <w:r>
        <w:rPr>
          <w:color w:val="000000"/>
        </w:rPr>
        <w:t>本</w:t>
      </w:r>
      <w:r>
        <w:rPr>
          <w:color w:val="000000"/>
          <w:szCs w:val="21"/>
        </w:rPr>
        <w:t>文件</w:t>
      </w:r>
      <w:r>
        <w:rPr>
          <w:color w:val="000000"/>
        </w:rPr>
        <w:t>适用于蜂蜜中</w:t>
      </w:r>
      <w:r>
        <w:rPr>
          <w:color w:val="000000"/>
        </w:rPr>
        <w:t>3-</w:t>
      </w:r>
      <w:r>
        <w:rPr>
          <w:color w:val="000000"/>
        </w:rPr>
        <w:t>脱氧葡萄糖醛酮的测定。</w:t>
      </w:r>
    </w:p>
    <w:p w14:paraId="4C0AE3E8" w14:textId="77777777" w:rsidR="009B772A" w:rsidRDefault="00000000">
      <w:pPr>
        <w:ind w:firstLineChars="170" w:firstLine="357"/>
        <w:rPr>
          <w:color w:val="000000"/>
        </w:rPr>
      </w:pPr>
      <w:r>
        <w:rPr>
          <w:color w:val="000000"/>
        </w:rPr>
        <w:t>本</w:t>
      </w:r>
      <w:r>
        <w:rPr>
          <w:color w:val="000000"/>
          <w:szCs w:val="21"/>
        </w:rPr>
        <w:t>文件方法</w:t>
      </w:r>
      <w:r>
        <w:rPr>
          <w:color w:val="000000"/>
        </w:rPr>
        <w:t>定量限为</w:t>
      </w:r>
      <w:r>
        <w:rPr>
          <w:color w:val="000000"/>
        </w:rPr>
        <w:t>25.0 mg/kg</w:t>
      </w:r>
      <w:r>
        <w:rPr>
          <w:color w:val="000000"/>
        </w:rPr>
        <w:t>。</w:t>
      </w:r>
    </w:p>
    <w:p w14:paraId="58D62321" w14:textId="77777777" w:rsidR="009B772A" w:rsidRDefault="00000000">
      <w:pPr>
        <w:pStyle w:val="affff0"/>
        <w:numPr>
          <w:ilvl w:val="0"/>
          <w:numId w:val="4"/>
        </w:numPr>
        <w:spacing w:line="720" w:lineRule="auto"/>
        <w:ind w:left="0" w:firstLine="0"/>
        <w:outlineLvl w:val="0"/>
        <w:rPr>
          <w:bCs/>
          <w:szCs w:val="21"/>
        </w:rPr>
      </w:pPr>
      <w:r>
        <w:rPr>
          <w:bCs/>
          <w:szCs w:val="21"/>
        </w:rPr>
        <w:t>规范性引用文件</w:t>
      </w:r>
      <w:bookmarkEnd w:id="4"/>
    </w:p>
    <w:p w14:paraId="2A0E9FC0" w14:textId="77777777" w:rsidR="009B772A" w:rsidRDefault="00000000">
      <w:pPr>
        <w:pStyle w:val="affb"/>
        <w:ind w:firstLine="420"/>
        <w:rPr>
          <w:rFonts w:ascii="Times New Roman"/>
        </w:rPr>
      </w:pPr>
      <w:r>
        <w:rPr>
          <w:rFonts w:ascii="Times New Roman"/>
        </w:rPr>
        <w:t>下列文件中内容通过文中的规范性引用而构成本文件必不可少的条款。其中，注日期的引用文件，仅该日期对应的版本适用于本文件；不注日期的引用文件，其最新版本（包括所有的修改单）适用于本文件。</w:t>
      </w:r>
    </w:p>
    <w:p w14:paraId="0E135EC5" w14:textId="77777777" w:rsidR="009B772A" w:rsidRDefault="00000000">
      <w:pPr>
        <w:pStyle w:val="af8"/>
        <w:widowControl w:val="0"/>
        <w:spacing w:before="0" w:beforeAutospacing="0" w:after="0" w:afterAutospacing="0"/>
        <w:ind w:firstLineChars="200" w:firstLine="420"/>
        <w:jc w:val="both"/>
        <w:rPr>
          <w:rFonts w:ascii="Times New Roman" w:hAnsi="Times New Roman" w:cs="Times New Roman"/>
          <w:sz w:val="21"/>
          <w:szCs w:val="22"/>
          <w:lang w:bidi="ar"/>
        </w:rPr>
      </w:pPr>
      <w:bookmarkStart w:id="5" w:name="_Toc23922"/>
      <w:r>
        <w:rPr>
          <w:rFonts w:ascii="Times New Roman" w:hAnsi="Times New Roman" w:cs="Times New Roman"/>
          <w:sz w:val="21"/>
          <w:szCs w:val="22"/>
          <w:lang w:bidi="ar"/>
        </w:rPr>
        <w:t xml:space="preserve">GB/T 6682 </w:t>
      </w:r>
      <w:r>
        <w:rPr>
          <w:rFonts w:ascii="Times New Roman" w:hAnsi="Times New Roman" w:cs="Times New Roman"/>
          <w:sz w:val="21"/>
          <w:szCs w:val="22"/>
          <w:lang w:bidi="ar"/>
        </w:rPr>
        <w:t>分析实验室用水规格和试验方法</w:t>
      </w:r>
    </w:p>
    <w:p w14:paraId="18277320" w14:textId="77777777" w:rsidR="009B772A" w:rsidRDefault="00000000">
      <w:pPr>
        <w:pStyle w:val="affff0"/>
        <w:numPr>
          <w:ilvl w:val="0"/>
          <w:numId w:val="4"/>
        </w:numPr>
        <w:spacing w:line="720" w:lineRule="auto"/>
        <w:ind w:left="0" w:firstLine="0"/>
        <w:outlineLvl w:val="0"/>
        <w:rPr>
          <w:bCs/>
          <w:szCs w:val="21"/>
        </w:rPr>
      </w:pPr>
      <w:r>
        <w:rPr>
          <w:bCs/>
          <w:szCs w:val="21"/>
        </w:rPr>
        <w:t>术语和定义</w:t>
      </w:r>
    </w:p>
    <w:p w14:paraId="3C785802" w14:textId="77777777" w:rsidR="009B772A" w:rsidRDefault="00000000">
      <w:pPr>
        <w:pStyle w:val="affb"/>
        <w:ind w:firstLine="420"/>
        <w:rPr>
          <w:rFonts w:ascii="Times New Roman"/>
        </w:rPr>
      </w:pPr>
      <w:r>
        <w:rPr>
          <w:rFonts w:ascii="Times New Roman"/>
        </w:rPr>
        <w:t>本文件没有需要界定的术语和定义。</w:t>
      </w:r>
    </w:p>
    <w:p w14:paraId="6FD52635" w14:textId="77777777" w:rsidR="009B772A" w:rsidRDefault="00000000">
      <w:pPr>
        <w:pStyle w:val="affff0"/>
        <w:numPr>
          <w:ilvl w:val="0"/>
          <w:numId w:val="4"/>
        </w:numPr>
        <w:spacing w:line="720" w:lineRule="auto"/>
        <w:ind w:left="0" w:firstLine="0"/>
        <w:outlineLvl w:val="0"/>
        <w:rPr>
          <w:bCs/>
          <w:szCs w:val="21"/>
        </w:rPr>
      </w:pPr>
      <w:r>
        <w:rPr>
          <w:bCs/>
          <w:szCs w:val="21"/>
        </w:rPr>
        <w:t>原理</w:t>
      </w:r>
      <w:bookmarkEnd w:id="5"/>
    </w:p>
    <w:p w14:paraId="5F27A528" w14:textId="77777777" w:rsidR="009B772A" w:rsidRDefault="00000000">
      <w:pPr>
        <w:pStyle w:val="affb"/>
        <w:ind w:firstLine="420"/>
        <w:rPr>
          <w:rFonts w:ascii="Times New Roman"/>
        </w:rPr>
      </w:pPr>
      <w:r>
        <w:rPr>
          <w:rFonts w:ascii="Times New Roman"/>
        </w:rPr>
        <w:t>试样中的</w:t>
      </w:r>
      <w:r>
        <w:rPr>
          <w:rFonts w:ascii="Times New Roman"/>
        </w:rPr>
        <w:t>3-</w:t>
      </w:r>
      <w:r>
        <w:rPr>
          <w:rFonts w:ascii="Times New Roman"/>
        </w:rPr>
        <w:t>脱氧葡萄糖醛</w:t>
      </w:r>
      <w:proofErr w:type="gramStart"/>
      <w:r>
        <w:rPr>
          <w:rFonts w:ascii="Times New Roman"/>
        </w:rPr>
        <w:t>酮经邻</w:t>
      </w:r>
      <w:proofErr w:type="gramEnd"/>
      <w:r>
        <w:rPr>
          <w:rFonts w:ascii="Times New Roman"/>
        </w:rPr>
        <w:t>苯二胺衍生后，高效液相色谱反相色谱柱分离，</w:t>
      </w:r>
      <w:proofErr w:type="gramStart"/>
      <w:r>
        <w:rPr>
          <w:rFonts w:ascii="Times New Roman"/>
        </w:rPr>
        <w:t>经紫外</w:t>
      </w:r>
      <w:proofErr w:type="gramEnd"/>
      <w:r>
        <w:rPr>
          <w:rFonts w:ascii="Times New Roman"/>
        </w:rPr>
        <w:t>检测器检测，用保留时间定性，外标法定量。</w:t>
      </w:r>
    </w:p>
    <w:p w14:paraId="0EF7CA93" w14:textId="77777777" w:rsidR="009B772A" w:rsidRDefault="00000000">
      <w:pPr>
        <w:pStyle w:val="affff0"/>
        <w:numPr>
          <w:ilvl w:val="0"/>
          <w:numId w:val="4"/>
        </w:numPr>
        <w:spacing w:line="720" w:lineRule="auto"/>
        <w:ind w:left="0" w:firstLine="0"/>
        <w:outlineLvl w:val="0"/>
        <w:rPr>
          <w:bCs/>
          <w:szCs w:val="21"/>
        </w:rPr>
      </w:pPr>
      <w:bookmarkStart w:id="6" w:name="_Toc6351"/>
      <w:r>
        <w:rPr>
          <w:bCs/>
          <w:szCs w:val="21"/>
        </w:rPr>
        <w:t>试剂或材料</w:t>
      </w:r>
      <w:bookmarkEnd w:id="6"/>
    </w:p>
    <w:p w14:paraId="5323111D" w14:textId="77777777" w:rsidR="009B772A" w:rsidRDefault="00000000">
      <w:pPr>
        <w:pStyle w:val="af8"/>
        <w:autoSpaceDE w:val="0"/>
        <w:autoSpaceDN w:val="0"/>
        <w:spacing w:before="0" w:beforeAutospacing="0" w:after="0" w:afterAutospacing="0"/>
        <w:ind w:firstLineChars="200" w:firstLine="420"/>
        <w:jc w:val="both"/>
        <w:rPr>
          <w:rFonts w:ascii="Times New Roman" w:hAnsi="Times New Roman" w:cs="Times New Roman"/>
          <w:sz w:val="21"/>
          <w:szCs w:val="21"/>
        </w:rPr>
      </w:pPr>
      <w:r>
        <w:rPr>
          <w:rFonts w:ascii="Times New Roman" w:hAnsi="Times New Roman" w:cs="Times New Roman"/>
          <w:sz w:val="21"/>
          <w:szCs w:val="21"/>
        </w:rPr>
        <w:t>除非另有说明，仅使用分析纯试剂。</w:t>
      </w:r>
    </w:p>
    <w:p w14:paraId="035469B8" w14:textId="77777777" w:rsidR="009B772A" w:rsidRDefault="00000000">
      <w:bookmarkStart w:id="7" w:name="_Toc14687"/>
      <w:r>
        <w:t xml:space="preserve">5.1  </w:t>
      </w:r>
      <w:bookmarkStart w:id="8" w:name="_Hlk74743261"/>
      <w:r>
        <w:t>水：</w:t>
      </w:r>
      <w:r>
        <w:t>GB/T 6682</w:t>
      </w:r>
      <w:r>
        <w:t>，一级。</w:t>
      </w:r>
      <w:bookmarkEnd w:id="8"/>
    </w:p>
    <w:p w14:paraId="586865B3" w14:textId="77777777" w:rsidR="009B772A" w:rsidRDefault="00000000">
      <w:r>
        <w:t xml:space="preserve">5.2  </w:t>
      </w:r>
      <w:r>
        <w:t>甲醇：色谱纯。</w:t>
      </w:r>
    </w:p>
    <w:p w14:paraId="3812642A" w14:textId="77777777" w:rsidR="009B772A" w:rsidRDefault="00000000">
      <w:pPr>
        <w:pStyle w:val="a"/>
        <w:numPr>
          <w:ilvl w:val="0"/>
          <w:numId w:val="0"/>
        </w:numPr>
        <w:rPr>
          <w:rFonts w:ascii="Times New Roman" w:hAnsi="Times New Roman"/>
        </w:rPr>
      </w:pPr>
      <w:r>
        <w:rPr>
          <w:rFonts w:ascii="Times New Roman" w:hAnsi="Times New Roman"/>
        </w:rPr>
        <w:t>5.3  3-</w:t>
      </w:r>
      <w:r>
        <w:rPr>
          <w:rFonts w:ascii="Times New Roman" w:hAnsi="Times New Roman"/>
        </w:rPr>
        <w:t>脱氧葡萄糖醛酮（</w:t>
      </w:r>
      <w:r>
        <w:rPr>
          <w:rFonts w:ascii="Times New Roman" w:hAnsi="Times New Roman"/>
        </w:rPr>
        <w:t>3-deoxyglucosone</w:t>
      </w:r>
      <w:r>
        <w:rPr>
          <w:rFonts w:ascii="Times New Roman" w:hAnsi="Times New Roman"/>
        </w:rPr>
        <w:t>，</w:t>
      </w:r>
      <w:r>
        <w:rPr>
          <w:rFonts w:ascii="Times New Roman" w:hAnsi="Times New Roman"/>
        </w:rPr>
        <w:t>CAS</w:t>
      </w:r>
      <w:r>
        <w:rPr>
          <w:rFonts w:ascii="Times New Roman" w:hAnsi="Times New Roman"/>
        </w:rPr>
        <w:t>号：</w:t>
      </w:r>
      <w:r>
        <w:rPr>
          <w:rFonts w:ascii="Times New Roman" w:hAnsi="Times New Roman"/>
        </w:rPr>
        <w:t>4084-27-9</w:t>
      </w:r>
      <w:r>
        <w:rPr>
          <w:rFonts w:ascii="Times New Roman" w:hAnsi="Times New Roman"/>
        </w:rPr>
        <w:t>）：纯度</w:t>
      </w:r>
      <w:r>
        <w:rPr>
          <w:rFonts w:ascii="Times New Roman" w:hAnsi="Times New Roman" w:hint="eastAsia"/>
        </w:rPr>
        <w:t>≥</w:t>
      </w:r>
      <w:r>
        <w:rPr>
          <w:rFonts w:ascii="Times New Roman" w:hAnsi="Times New Roman"/>
        </w:rPr>
        <w:t>95</w:t>
      </w:r>
      <w:r>
        <w:rPr>
          <w:rFonts w:ascii="Times New Roman" w:hAnsi="Times New Roman" w:hint="eastAsia"/>
        </w:rPr>
        <w:t>%</w:t>
      </w:r>
      <w:r>
        <w:rPr>
          <w:rFonts w:ascii="Times New Roman" w:hAnsi="Times New Roman"/>
        </w:rPr>
        <w:t>。</w:t>
      </w:r>
    </w:p>
    <w:p w14:paraId="34996B76" w14:textId="77777777" w:rsidR="009B772A" w:rsidRDefault="00000000">
      <w:pPr>
        <w:pStyle w:val="a"/>
        <w:numPr>
          <w:ilvl w:val="0"/>
          <w:numId w:val="0"/>
        </w:numPr>
        <w:ind w:left="210" w:hangingChars="100" w:hanging="210"/>
        <w:rPr>
          <w:rFonts w:ascii="Times New Roman" w:hAnsi="Times New Roman"/>
        </w:rPr>
      </w:pPr>
      <w:r>
        <w:rPr>
          <w:rFonts w:ascii="Times New Roman" w:hAnsi="Times New Roman"/>
        </w:rPr>
        <w:t>5.4  1%</w:t>
      </w:r>
      <w:r>
        <w:rPr>
          <w:rFonts w:ascii="Times New Roman" w:hAnsi="Times New Roman"/>
        </w:rPr>
        <w:t>邻苯二胺溶液：准确称取</w:t>
      </w:r>
      <w:r>
        <w:rPr>
          <w:rFonts w:ascii="Times New Roman" w:hAnsi="Times New Roman"/>
        </w:rPr>
        <w:t>0.50 g</w:t>
      </w:r>
      <w:r>
        <w:rPr>
          <w:rFonts w:ascii="Times New Roman" w:hAnsi="Times New Roman"/>
        </w:rPr>
        <w:t>邻苯二胺，用</w:t>
      </w:r>
      <w:r>
        <w:rPr>
          <w:rFonts w:ascii="Times New Roman" w:hAnsi="Times New Roman"/>
        </w:rPr>
        <w:t>50 mL</w:t>
      </w:r>
      <w:r>
        <w:rPr>
          <w:rFonts w:ascii="Times New Roman" w:hAnsi="Times New Roman"/>
        </w:rPr>
        <w:t>水超声溶解，</w:t>
      </w:r>
      <w:proofErr w:type="gramStart"/>
      <w:r>
        <w:rPr>
          <w:rFonts w:ascii="Times New Roman" w:hAnsi="Times New Roman"/>
        </w:rPr>
        <w:t>临用现配</w:t>
      </w:r>
      <w:proofErr w:type="gramEnd"/>
      <w:r>
        <w:rPr>
          <w:rFonts w:ascii="Times New Roman" w:hAnsi="Times New Roman"/>
        </w:rPr>
        <w:t>。</w:t>
      </w:r>
    </w:p>
    <w:p w14:paraId="7CBC5D4A" w14:textId="2B96D6E5" w:rsidR="009B772A" w:rsidRDefault="00000000">
      <w:pPr>
        <w:pStyle w:val="a"/>
        <w:numPr>
          <w:ilvl w:val="0"/>
          <w:numId w:val="0"/>
        </w:numPr>
        <w:rPr>
          <w:rFonts w:ascii="Times New Roman" w:hAnsi="Times New Roman"/>
        </w:rPr>
      </w:pPr>
      <w:r>
        <w:rPr>
          <w:rFonts w:ascii="Times New Roman" w:hAnsi="Times New Roman"/>
          <w:szCs w:val="22"/>
        </w:rPr>
        <w:t xml:space="preserve">5.5  </w:t>
      </w:r>
      <w:r>
        <w:rPr>
          <w:rFonts w:ascii="Times New Roman" w:hAnsi="Times New Roman"/>
          <w:szCs w:val="22"/>
        </w:rPr>
        <w:t>磷酸盐缓冲溶液（</w:t>
      </w:r>
      <w:r>
        <w:rPr>
          <w:rFonts w:ascii="Times New Roman" w:hAnsi="Times New Roman"/>
          <w:szCs w:val="22"/>
        </w:rPr>
        <w:t>pH 6.0</w:t>
      </w:r>
      <w:r>
        <w:rPr>
          <w:rFonts w:ascii="Times New Roman" w:hAnsi="Times New Roman"/>
          <w:szCs w:val="22"/>
        </w:rPr>
        <w:t>）：称取</w:t>
      </w:r>
      <w:r>
        <w:rPr>
          <w:rFonts w:ascii="Times New Roman" w:hAnsi="Times New Roman"/>
          <w:szCs w:val="22"/>
        </w:rPr>
        <w:t>71.6 g</w:t>
      </w:r>
      <w:r>
        <w:rPr>
          <w:rFonts w:ascii="Times New Roman" w:hAnsi="Times New Roman"/>
          <w:szCs w:val="22"/>
        </w:rPr>
        <w:t>十二水磷酸氢</w:t>
      </w:r>
      <w:proofErr w:type="gramStart"/>
      <w:r>
        <w:rPr>
          <w:rFonts w:ascii="Times New Roman" w:hAnsi="Times New Roman"/>
          <w:szCs w:val="22"/>
        </w:rPr>
        <w:t>二钠</w:t>
      </w:r>
      <w:r>
        <w:rPr>
          <w:rFonts w:ascii="Times New Roman" w:hAnsi="Times New Roman"/>
        </w:rPr>
        <w:t>于</w:t>
      </w:r>
      <w:proofErr w:type="gramEnd"/>
      <w:r w:rsidR="001F26EA">
        <w:rPr>
          <w:rFonts w:ascii="Times New Roman" w:hAnsi="Times New Roman" w:hint="eastAsia"/>
        </w:rPr>
        <w:t>1</w:t>
      </w:r>
      <w:r>
        <w:rPr>
          <w:rFonts w:ascii="Times New Roman" w:hAnsi="Times New Roman"/>
        </w:rPr>
        <w:t>0</w:t>
      </w:r>
      <w:r>
        <w:rPr>
          <w:rFonts w:ascii="Times New Roman" w:hAnsi="Times New Roman" w:hint="eastAsia"/>
        </w:rPr>
        <w:t xml:space="preserve">00 </w:t>
      </w:r>
      <w:r>
        <w:rPr>
          <w:rFonts w:ascii="Times New Roman" w:hAnsi="Times New Roman"/>
        </w:rPr>
        <w:t>mL</w:t>
      </w:r>
      <w:r>
        <w:rPr>
          <w:rFonts w:ascii="Times New Roman" w:hAnsi="Times New Roman"/>
        </w:rPr>
        <w:t>容量瓶中，用水溶解并定容</w:t>
      </w:r>
      <w:r>
        <w:rPr>
          <w:rFonts w:ascii="Times New Roman" w:hAnsi="Times New Roman"/>
          <w:szCs w:val="22"/>
        </w:rPr>
        <w:t>（</w:t>
      </w:r>
      <w:r>
        <w:rPr>
          <w:rFonts w:ascii="Times New Roman" w:hAnsi="Times New Roman"/>
          <w:szCs w:val="22"/>
        </w:rPr>
        <w:t>A</w:t>
      </w:r>
      <w:r>
        <w:rPr>
          <w:rFonts w:ascii="Times New Roman" w:hAnsi="Times New Roman"/>
          <w:szCs w:val="22"/>
        </w:rPr>
        <w:t>液）。称取</w:t>
      </w:r>
      <w:r>
        <w:rPr>
          <w:rFonts w:ascii="Times New Roman" w:hAnsi="Times New Roman"/>
          <w:szCs w:val="22"/>
        </w:rPr>
        <w:t>31.2 g</w:t>
      </w:r>
      <w:r>
        <w:rPr>
          <w:rFonts w:ascii="Times New Roman" w:hAnsi="Times New Roman"/>
          <w:szCs w:val="22"/>
        </w:rPr>
        <w:t>二水磷酸二</w:t>
      </w:r>
      <w:proofErr w:type="gramStart"/>
      <w:r>
        <w:rPr>
          <w:rFonts w:ascii="Times New Roman" w:hAnsi="Times New Roman"/>
          <w:szCs w:val="22"/>
        </w:rPr>
        <w:t>氢钠</w:t>
      </w:r>
      <w:r>
        <w:rPr>
          <w:rFonts w:ascii="Times New Roman" w:hAnsi="Times New Roman"/>
        </w:rPr>
        <w:t>于</w:t>
      </w:r>
      <w:proofErr w:type="gramEnd"/>
      <w:r>
        <w:rPr>
          <w:rFonts w:ascii="Times New Roman" w:hAnsi="Times New Roman"/>
        </w:rPr>
        <w:t>10</w:t>
      </w:r>
      <w:r>
        <w:rPr>
          <w:rFonts w:ascii="Times New Roman" w:hAnsi="Times New Roman" w:hint="eastAsia"/>
        </w:rPr>
        <w:t xml:space="preserve">00 </w:t>
      </w:r>
      <w:r>
        <w:rPr>
          <w:rFonts w:ascii="Times New Roman" w:hAnsi="Times New Roman"/>
        </w:rPr>
        <w:t>mL</w:t>
      </w:r>
      <w:r>
        <w:rPr>
          <w:rFonts w:ascii="Times New Roman" w:hAnsi="Times New Roman"/>
        </w:rPr>
        <w:t>容量瓶中，用水溶解并定容</w:t>
      </w:r>
      <w:r>
        <w:rPr>
          <w:rFonts w:ascii="Times New Roman" w:hAnsi="Times New Roman"/>
          <w:szCs w:val="22"/>
        </w:rPr>
        <w:t>（</w:t>
      </w:r>
      <w:r>
        <w:rPr>
          <w:rFonts w:ascii="Times New Roman" w:hAnsi="Times New Roman"/>
          <w:szCs w:val="22"/>
        </w:rPr>
        <w:t>B</w:t>
      </w:r>
      <w:r>
        <w:rPr>
          <w:rFonts w:ascii="Times New Roman" w:hAnsi="Times New Roman"/>
          <w:szCs w:val="22"/>
        </w:rPr>
        <w:t>液）。准确量取</w:t>
      </w:r>
      <w:r>
        <w:rPr>
          <w:rFonts w:ascii="Times New Roman" w:hAnsi="Times New Roman"/>
          <w:szCs w:val="22"/>
        </w:rPr>
        <w:t>A</w:t>
      </w:r>
      <w:r>
        <w:rPr>
          <w:rFonts w:ascii="Times New Roman" w:hAnsi="Times New Roman"/>
          <w:szCs w:val="22"/>
        </w:rPr>
        <w:t>液</w:t>
      </w:r>
      <w:r>
        <w:rPr>
          <w:rFonts w:ascii="Times New Roman" w:hAnsi="Times New Roman"/>
          <w:szCs w:val="22"/>
        </w:rPr>
        <w:t>123 mL</w:t>
      </w:r>
      <w:r>
        <w:rPr>
          <w:rFonts w:ascii="Times New Roman" w:hAnsi="Times New Roman"/>
          <w:szCs w:val="22"/>
        </w:rPr>
        <w:t>，</w:t>
      </w:r>
      <w:r>
        <w:rPr>
          <w:rFonts w:ascii="Times New Roman" w:hAnsi="Times New Roman"/>
          <w:szCs w:val="22"/>
        </w:rPr>
        <w:t>B</w:t>
      </w:r>
      <w:r>
        <w:rPr>
          <w:rFonts w:ascii="Times New Roman" w:hAnsi="Times New Roman"/>
          <w:szCs w:val="22"/>
        </w:rPr>
        <w:t>液</w:t>
      </w:r>
      <w:r>
        <w:rPr>
          <w:rFonts w:ascii="Times New Roman" w:hAnsi="Times New Roman"/>
          <w:szCs w:val="22"/>
        </w:rPr>
        <w:t>877 mL</w:t>
      </w:r>
      <w:r>
        <w:rPr>
          <w:rFonts w:ascii="Times New Roman" w:hAnsi="Times New Roman"/>
          <w:szCs w:val="22"/>
        </w:rPr>
        <w:t>，混合均匀，调整</w:t>
      </w:r>
      <w:r>
        <w:rPr>
          <w:rFonts w:ascii="Times New Roman" w:hAnsi="Times New Roman"/>
          <w:szCs w:val="22"/>
        </w:rPr>
        <w:t>pH</w:t>
      </w:r>
      <w:r>
        <w:rPr>
          <w:rFonts w:ascii="Times New Roman" w:hAnsi="Times New Roman"/>
          <w:szCs w:val="22"/>
        </w:rPr>
        <w:t>至</w:t>
      </w:r>
      <w:r>
        <w:rPr>
          <w:rFonts w:ascii="Times New Roman" w:hAnsi="Times New Roman"/>
          <w:szCs w:val="22"/>
        </w:rPr>
        <w:t>6.0±0.1</w:t>
      </w:r>
      <w:r>
        <w:rPr>
          <w:rFonts w:ascii="Times New Roman" w:hAnsi="Times New Roman"/>
          <w:szCs w:val="22"/>
        </w:rPr>
        <w:t>。</w:t>
      </w:r>
      <w:r>
        <w:rPr>
          <w:rFonts w:ascii="Times New Roman" w:hAnsi="Times New Roman"/>
          <w:szCs w:val="22"/>
        </w:rPr>
        <w:t>2℃~8℃</w:t>
      </w:r>
      <w:r>
        <w:rPr>
          <w:rFonts w:ascii="Times New Roman" w:hAnsi="Times New Roman"/>
          <w:szCs w:val="22"/>
        </w:rPr>
        <w:t>保存。</w:t>
      </w:r>
    </w:p>
    <w:p w14:paraId="22A2FDD3" w14:textId="77777777" w:rsidR="009B772A" w:rsidRDefault="00000000">
      <w:pPr>
        <w:pStyle w:val="a"/>
        <w:numPr>
          <w:ilvl w:val="0"/>
          <w:numId w:val="0"/>
        </w:numPr>
        <w:rPr>
          <w:rFonts w:ascii="Times New Roman" w:hAnsi="Times New Roman"/>
        </w:rPr>
      </w:pPr>
      <w:r>
        <w:rPr>
          <w:rFonts w:ascii="Times New Roman" w:hAnsi="Times New Roman"/>
        </w:rPr>
        <w:t>5.6  3-</w:t>
      </w:r>
      <w:r>
        <w:rPr>
          <w:rFonts w:ascii="Times New Roman" w:hAnsi="Times New Roman"/>
        </w:rPr>
        <w:t>脱氧葡萄糖醛</w:t>
      </w:r>
      <w:proofErr w:type="gramStart"/>
      <w:r>
        <w:rPr>
          <w:rFonts w:ascii="Times New Roman" w:hAnsi="Times New Roman"/>
        </w:rPr>
        <w:t>酮标准</w:t>
      </w:r>
      <w:proofErr w:type="gramEnd"/>
      <w:r>
        <w:rPr>
          <w:rFonts w:ascii="Times New Roman" w:hAnsi="Times New Roman"/>
        </w:rPr>
        <w:t>贮备溶液：准确称取</w:t>
      </w:r>
      <w:r>
        <w:rPr>
          <w:rFonts w:ascii="Times New Roman" w:hAnsi="Times New Roman"/>
        </w:rPr>
        <w:t>10 mg</w:t>
      </w:r>
      <w:r>
        <w:rPr>
          <w:rFonts w:ascii="Times New Roman" w:hAnsi="Times New Roman"/>
        </w:rPr>
        <w:t>（精确至</w:t>
      </w:r>
      <w:r>
        <w:rPr>
          <w:rFonts w:ascii="Times New Roman" w:hAnsi="Times New Roman"/>
        </w:rPr>
        <w:t>0.01 mg</w:t>
      </w:r>
      <w:r>
        <w:rPr>
          <w:rFonts w:ascii="Times New Roman" w:hAnsi="Times New Roman"/>
        </w:rPr>
        <w:t>）</w:t>
      </w:r>
      <w:r>
        <w:rPr>
          <w:rFonts w:ascii="Times New Roman" w:hAnsi="Times New Roman"/>
        </w:rPr>
        <w:t>3-</w:t>
      </w:r>
      <w:r>
        <w:rPr>
          <w:rFonts w:ascii="Times New Roman" w:hAnsi="Times New Roman"/>
        </w:rPr>
        <w:t>脱氧葡萄糖</w:t>
      </w:r>
      <w:proofErr w:type="gramStart"/>
      <w:r>
        <w:rPr>
          <w:rFonts w:ascii="Times New Roman" w:hAnsi="Times New Roman"/>
        </w:rPr>
        <w:t>醛酮于</w:t>
      </w:r>
      <w:proofErr w:type="gramEnd"/>
      <w:r>
        <w:rPr>
          <w:rFonts w:ascii="Times New Roman" w:hAnsi="Times New Roman"/>
        </w:rPr>
        <w:t>10 mL</w:t>
      </w:r>
      <w:r>
        <w:rPr>
          <w:rFonts w:ascii="Times New Roman" w:hAnsi="Times New Roman"/>
        </w:rPr>
        <w:t>容量瓶中，用水溶解并定容，该溶液浓度为</w:t>
      </w:r>
      <w:r>
        <w:rPr>
          <w:rFonts w:ascii="Times New Roman" w:hAnsi="Times New Roman"/>
        </w:rPr>
        <w:t>1</w:t>
      </w:r>
      <w:r>
        <w:rPr>
          <w:rFonts w:ascii="Times New Roman" w:hAnsi="Times New Roman" w:hint="eastAsia"/>
        </w:rPr>
        <w:t xml:space="preserve"> </w:t>
      </w:r>
      <w:r>
        <w:rPr>
          <w:rFonts w:ascii="Times New Roman" w:hAnsi="Times New Roman"/>
        </w:rPr>
        <w:t>000 mg/L</w:t>
      </w:r>
      <w:r>
        <w:rPr>
          <w:rFonts w:ascii="Times New Roman" w:hAnsi="Times New Roman"/>
        </w:rPr>
        <w:t>。</w:t>
      </w:r>
      <w:r>
        <w:rPr>
          <w:rFonts w:ascii="Times New Roman" w:hAnsi="Times New Roman"/>
          <w:szCs w:val="22"/>
        </w:rPr>
        <w:t>2℃~8℃</w:t>
      </w:r>
      <w:r>
        <w:rPr>
          <w:rFonts w:ascii="Times New Roman" w:hAnsi="Times New Roman"/>
          <w:lang w:val="en"/>
        </w:rPr>
        <w:t>保存，有效期</w:t>
      </w:r>
      <w:r>
        <w:rPr>
          <w:rFonts w:ascii="Times New Roman" w:hAnsi="Times New Roman"/>
          <w:lang w:val="en"/>
        </w:rPr>
        <w:t>3</w:t>
      </w:r>
      <w:r>
        <w:rPr>
          <w:rFonts w:ascii="Times New Roman" w:hAnsi="Times New Roman"/>
          <w:lang w:val="en"/>
        </w:rPr>
        <w:t>个月。</w:t>
      </w:r>
    </w:p>
    <w:p w14:paraId="61F04611" w14:textId="77777777" w:rsidR="009B772A" w:rsidRDefault="00000000">
      <w:pPr>
        <w:pStyle w:val="a"/>
        <w:numPr>
          <w:ilvl w:val="0"/>
          <w:numId w:val="0"/>
        </w:numPr>
        <w:rPr>
          <w:rFonts w:ascii="Times New Roman" w:hAnsi="Times New Roman"/>
        </w:rPr>
      </w:pPr>
      <w:r>
        <w:rPr>
          <w:rFonts w:ascii="Times New Roman" w:hAnsi="Times New Roman"/>
        </w:rPr>
        <w:t>5.7  3-</w:t>
      </w:r>
      <w:r>
        <w:rPr>
          <w:rFonts w:ascii="Times New Roman" w:hAnsi="Times New Roman"/>
        </w:rPr>
        <w:t>脱氧葡萄糖醛</w:t>
      </w:r>
      <w:proofErr w:type="gramStart"/>
      <w:r>
        <w:rPr>
          <w:rFonts w:ascii="Times New Roman" w:hAnsi="Times New Roman"/>
        </w:rPr>
        <w:t>酮标准</w:t>
      </w:r>
      <w:proofErr w:type="gramEnd"/>
      <w:r>
        <w:rPr>
          <w:rFonts w:ascii="Times New Roman" w:hAnsi="Times New Roman"/>
        </w:rPr>
        <w:t>系列溶液：分别准确吸取一定量的脱氧葡萄糖醛酮贮备溶液（</w:t>
      </w:r>
      <w:r>
        <w:rPr>
          <w:rFonts w:ascii="Times New Roman" w:hAnsi="Times New Roman"/>
        </w:rPr>
        <w:t>5.6</w:t>
      </w:r>
      <w:r>
        <w:rPr>
          <w:rFonts w:ascii="Times New Roman" w:hAnsi="Times New Roman"/>
        </w:rPr>
        <w:t>），用磷酸盐缓冲溶液（</w:t>
      </w:r>
      <w:r>
        <w:rPr>
          <w:rFonts w:ascii="Times New Roman" w:hAnsi="Times New Roman"/>
        </w:rPr>
        <w:t>5.5</w:t>
      </w:r>
      <w:r>
        <w:rPr>
          <w:rFonts w:ascii="Times New Roman" w:hAnsi="Times New Roman"/>
        </w:rPr>
        <w:t>）配制成浓度分别为</w:t>
      </w:r>
      <w:bookmarkStart w:id="9" w:name="OLE_LINK47"/>
      <w:bookmarkStart w:id="10" w:name="OLE_LINK46"/>
      <w:bookmarkStart w:id="11" w:name="_Hlk51599728"/>
      <w:r>
        <w:rPr>
          <w:rFonts w:ascii="Times New Roman" w:hAnsi="Times New Roman"/>
        </w:rPr>
        <w:t>5 mg/L</w:t>
      </w:r>
      <w:r>
        <w:rPr>
          <w:rFonts w:ascii="Times New Roman" w:hAnsi="Times New Roman"/>
        </w:rPr>
        <w:t>、</w:t>
      </w:r>
      <w:r>
        <w:rPr>
          <w:rFonts w:ascii="Times New Roman" w:hAnsi="Times New Roman"/>
        </w:rPr>
        <w:t>20 mg/L</w:t>
      </w:r>
      <w:r>
        <w:rPr>
          <w:rFonts w:ascii="Times New Roman" w:hAnsi="Times New Roman"/>
        </w:rPr>
        <w:t>、</w:t>
      </w:r>
      <w:r>
        <w:rPr>
          <w:rFonts w:ascii="Times New Roman" w:hAnsi="Times New Roman"/>
        </w:rPr>
        <w:t>50 mg/L</w:t>
      </w:r>
      <w:r>
        <w:rPr>
          <w:rFonts w:ascii="Times New Roman" w:hAnsi="Times New Roman"/>
        </w:rPr>
        <w:t>、</w:t>
      </w:r>
      <w:r>
        <w:rPr>
          <w:rFonts w:ascii="Times New Roman" w:hAnsi="Times New Roman"/>
        </w:rPr>
        <w:t>100 mg/L</w:t>
      </w:r>
      <w:r>
        <w:rPr>
          <w:rFonts w:ascii="Times New Roman" w:hAnsi="Times New Roman"/>
        </w:rPr>
        <w:t>、</w:t>
      </w:r>
      <w:r>
        <w:rPr>
          <w:rFonts w:ascii="Times New Roman" w:hAnsi="Times New Roman"/>
        </w:rPr>
        <w:t>500 mg/L</w:t>
      </w:r>
      <w:r>
        <w:rPr>
          <w:rFonts w:ascii="Times New Roman" w:hAnsi="Times New Roman"/>
        </w:rPr>
        <w:t>和</w:t>
      </w:r>
      <w:r>
        <w:rPr>
          <w:rFonts w:ascii="Times New Roman" w:hAnsi="Times New Roman"/>
        </w:rPr>
        <w:t>1</w:t>
      </w:r>
      <w:r>
        <w:rPr>
          <w:rFonts w:ascii="Times New Roman" w:hAnsi="Times New Roman" w:hint="eastAsia"/>
        </w:rPr>
        <w:t xml:space="preserve"> </w:t>
      </w:r>
      <w:r>
        <w:rPr>
          <w:rFonts w:ascii="Times New Roman" w:hAnsi="Times New Roman"/>
        </w:rPr>
        <w:t>000 mg/L</w:t>
      </w:r>
      <w:bookmarkEnd w:id="9"/>
      <w:bookmarkEnd w:id="10"/>
      <w:r>
        <w:rPr>
          <w:rFonts w:ascii="Times New Roman" w:hAnsi="Times New Roman"/>
        </w:rPr>
        <w:t>的标准系列溶液。</w:t>
      </w:r>
    </w:p>
    <w:p w14:paraId="59BCDFC7" w14:textId="77777777" w:rsidR="009B772A" w:rsidRDefault="00000000">
      <w:pPr>
        <w:pStyle w:val="a"/>
        <w:numPr>
          <w:ilvl w:val="0"/>
          <w:numId w:val="0"/>
        </w:numPr>
        <w:rPr>
          <w:rFonts w:ascii="Times New Roman" w:hAnsi="Times New Roman"/>
        </w:rPr>
      </w:pPr>
      <w:r>
        <w:rPr>
          <w:rFonts w:ascii="Times New Roman" w:hAnsi="Times New Roman"/>
        </w:rPr>
        <w:t>5.8 3-</w:t>
      </w:r>
      <w:r>
        <w:rPr>
          <w:rFonts w:ascii="Times New Roman" w:hAnsi="Times New Roman"/>
        </w:rPr>
        <w:t>脱氧葡萄糖醛酮衍生溶液：分别准确移取标准系列溶液（</w:t>
      </w:r>
      <w:r>
        <w:rPr>
          <w:rFonts w:ascii="Times New Roman" w:hAnsi="Times New Roman"/>
        </w:rPr>
        <w:t>5.7</w:t>
      </w:r>
      <w:r>
        <w:rPr>
          <w:rFonts w:ascii="Times New Roman" w:hAnsi="Times New Roman"/>
        </w:rPr>
        <w:t>）各</w:t>
      </w:r>
      <w:r>
        <w:rPr>
          <w:rFonts w:ascii="Times New Roman" w:hAnsi="Times New Roman"/>
        </w:rPr>
        <w:t>1 mL</w:t>
      </w:r>
      <w:r>
        <w:rPr>
          <w:rFonts w:ascii="Times New Roman" w:hAnsi="Times New Roman"/>
        </w:rPr>
        <w:t>至离心管中，然后增加</w:t>
      </w:r>
      <w:r>
        <w:rPr>
          <w:rFonts w:ascii="Times New Roman" w:hAnsi="Times New Roman"/>
        </w:rPr>
        <w:t>1 mL 1%</w:t>
      </w:r>
      <w:r>
        <w:rPr>
          <w:rFonts w:ascii="Times New Roman" w:hAnsi="Times New Roman"/>
        </w:rPr>
        <w:t>邻苯二胺溶液（</w:t>
      </w:r>
      <w:r>
        <w:rPr>
          <w:rFonts w:ascii="Times New Roman" w:hAnsi="Times New Roman"/>
        </w:rPr>
        <w:t>5.4</w:t>
      </w:r>
      <w:r>
        <w:rPr>
          <w:rFonts w:ascii="Times New Roman" w:hAnsi="Times New Roman"/>
        </w:rPr>
        <w:t>），</w:t>
      </w:r>
      <w:r>
        <w:rPr>
          <w:rFonts w:ascii="Times New Roman" w:hAnsi="Times New Roman"/>
          <w:color w:val="000000"/>
          <w:kern w:val="2"/>
        </w:rPr>
        <w:t>25℃</w:t>
      </w:r>
      <w:r>
        <w:rPr>
          <w:rFonts w:ascii="Times New Roman" w:hAnsi="Times New Roman"/>
          <w:color w:val="000000"/>
          <w:kern w:val="2"/>
        </w:rPr>
        <w:t>避光反应，过夜。</w:t>
      </w:r>
      <w:proofErr w:type="gramStart"/>
      <w:r>
        <w:rPr>
          <w:rFonts w:ascii="Times New Roman" w:hAnsi="Times New Roman"/>
          <w:color w:val="000000"/>
          <w:kern w:val="2"/>
        </w:rPr>
        <w:t>临用现配</w:t>
      </w:r>
      <w:proofErr w:type="gramEnd"/>
      <w:r>
        <w:rPr>
          <w:rFonts w:ascii="Times New Roman" w:hAnsi="Times New Roman"/>
          <w:color w:val="000000"/>
          <w:kern w:val="2"/>
        </w:rPr>
        <w:t>。</w:t>
      </w:r>
      <w:bookmarkEnd w:id="11"/>
    </w:p>
    <w:p w14:paraId="3DE1BAD2" w14:textId="77777777" w:rsidR="009B772A" w:rsidRDefault="00000000">
      <w:pPr>
        <w:pStyle w:val="affff0"/>
        <w:numPr>
          <w:ilvl w:val="0"/>
          <w:numId w:val="4"/>
        </w:numPr>
        <w:spacing w:line="720" w:lineRule="auto"/>
        <w:ind w:left="0" w:firstLine="0"/>
        <w:outlineLvl w:val="0"/>
        <w:rPr>
          <w:bCs/>
          <w:szCs w:val="21"/>
        </w:rPr>
      </w:pPr>
      <w:r>
        <w:rPr>
          <w:bCs/>
          <w:szCs w:val="21"/>
        </w:rPr>
        <w:lastRenderedPageBreak/>
        <w:t>仪器设备</w:t>
      </w:r>
      <w:bookmarkEnd w:id="7"/>
    </w:p>
    <w:p w14:paraId="17C8E8DA" w14:textId="77777777" w:rsidR="009B772A" w:rsidRDefault="00000000">
      <w:pPr>
        <w:pStyle w:val="a"/>
        <w:numPr>
          <w:ilvl w:val="0"/>
          <w:numId w:val="0"/>
        </w:numPr>
        <w:rPr>
          <w:rFonts w:ascii="Times New Roman" w:hAnsi="Times New Roman"/>
        </w:rPr>
      </w:pPr>
      <w:bookmarkStart w:id="12" w:name="_Toc23565"/>
      <w:r>
        <w:rPr>
          <w:rFonts w:ascii="Times New Roman" w:hAnsi="Times New Roman"/>
        </w:rPr>
        <w:t xml:space="preserve">6.1  </w:t>
      </w:r>
      <w:r>
        <w:rPr>
          <w:rFonts w:ascii="Times New Roman" w:hAnsi="Times New Roman"/>
        </w:rPr>
        <w:t>高效液相色谱仪：配有紫外检测器或二极管阵列检测器。</w:t>
      </w:r>
    </w:p>
    <w:p w14:paraId="1199AF84" w14:textId="77777777" w:rsidR="009B772A" w:rsidRDefault="00000000">
      <w:pPr>
        <w:pStyle w:val="a"/>
        <w:numPr>
          <w:ilvl w:val="0"/>
          <w:numId w:val="0"/>
        </w:numPr>
        <w:rPr>
          <w:rFonts w:ascii="Times New Roman" w:hAnsi="Times New Roman"/>
        </w:rPr>
      </w:pPr>
      <w:r>
        <w:rPr>
          <w:rFonts w:ascii="Times New Roman" w:hAnsi="Times New Roman"/>
        </w:rPr>
        <w:t xml:space="preserve">6.2  </w:t>
      </w:r>
      <w:r>
        <w:rPr>
          <w:rFonts w:ascii="Times New Roman" w:hAnsi="Times New Roman"/>
        </w:rPr>
        <w:t>天平：</w:t>
      </w:r>
      <w:proofErr w:type="gramStart"/>
      <w:r>
        <w:rPr>
          <w:rFonts w:ascii="Times New Roman" w:hAnsi="Times New Roman"/>
        </w:rPr>
        <w:t>感</w:t>
      </w:r>
      <w:proofErr w:type="gramEnd"/>
      <w:r>
        <w:rPr>
          <w:rFonts w:ascii="Times New Roman" w:hAnsi="Times New Roman"/>
        </w:rPr>
        <w:t>量</w:t>
      </w:r>
      <w:r>
        <w:rPr>
          <w:rFonts w:ascii="Times New Roman" w:hAnsi="Times New Roman"/>
        </w:rPr>
        <w:t>0.01 mg</w:t>
      </w:r>
      <w:r>
        <w:rPr>
          <w:rFonts w:ascii="Times New Roman" w:hAnsi="Times New Roman"/>
        </w:rPr>
        <w:t>和</w:t>
      </w:r>
      <w:r>
        <w:rPr>
          <w:rFonts w:ascii="Times New Roman" w:hAnsi="Times New Roman"/>
        </w:rPr>
        <w:t>0.001 g</w:t>
      </w:r>
      <w:r>
        <w:rPr>
          <w:rFonts w:ascii="Times New Roman" w:hAnsi="Times New Roman"/>
        </w:rPr>
        <w:t>。</w:t>
      </w:r>
    </w:p>
    <w:p w14:paraId="4FEF16E5" w14:textId="77777777" w:rsidR="009B772A" w:rsidRDefault="00000000">
      <w:pPr>
        <w:pStyle w:val="a"/>
        <w:numPr>
          <w:ilvl w:val="0"/>
          <w:numId w:val="0"/>
        </w:numPr>
        <w:rPr>
          <w:rFonts w:ascii="Times New Roman" w:hAnsi="Times New Roman"/>
        </w:rPr>
      </w:pPr>
      <w:r>
        <w:rPr>
          <w:rFonts w:ascii="Times New Roman" w:hAnsi="Times New Roman"/>
        </w:rPr>
        <w:t xml:space="preserve">6.3  </w:t>
      </w:r>
      <w:r>
        <w:rPr>
          <w:rFonts w:ascii="Times New Roman" w:hAnsi="Times New Roman"/>
        </w:rPr>
        <w:t>高速离心机：转速不低于</w:t>
      </w:r>
      <w:r>
        <w:rPr>
          <w:rFonts w:ascii="Times New Roman" w:hAnsi="Times New Roman"/>
        </w:rPr>
        <w:t>10</w:t>
      </w:r>
      <w:r>
        <w:rPr>
          <w:rFonts w:ascii="Times New Roman" w:hAnsi="Times New Roman" w:hint="eastAsia"/>
        </w:rPr>
        <w:t xml:space="preserve"> </w:t>
      </w:r>
      <w:r>
        <w:rPr>
          <w:rFonts w:ascii="Times New Roman" w:hAnsi="Times New Roman"/>
        </w:rPr>
        <w:t>000 r/min</w:t>
      </w:r>
      <w:r>
        <w:rPr>
          <w:rFonts w:ascii="Times New Roman" w:hAnsi="Times New Roman"/>
        </w:rPr>
        <w:t>。</w:t>
      </w:r>
    </w:p>
    <w:p w14:paraId="224E3505" w14:textId="77777777" w:rsidR="009B772A" w:rsidRDefault="00000000">
      <w:pPr>
        <w:pStyle w:val="a"/>
        <w:numPr>
          <w:ilvl w:val="0"/>
          <w:numId w:val="0"/>
        </w:numPr>
        <w:rPr>
          <w:rFonts w:ascii="Times New Roman" w:hAnsi="Times New Roman"/>
        </w:rPr>
      </w:pPr>
      <w:r>
        <w:rPr>
          <w:rFonts w:ascii="Times New Roman" w:hAnsi="Times New Roman"/>
        </w:rPr>
        <w:t xml:space="preserve">6.4  </w:t>
      </w:r>
      <w:r>
        <w:rPr>
          <w:rFonts w:ascii="Times New Roman" w:hAnsi="Times New Roman"/>
        </w:rPr>
        <w:t>滤膜：水系，</w:t>
      </w:r>
      <w:r>
        <w:rPr>
          <w:rFonts w:ascii="Times New Roman" w:hAnsi="Times New Roman"/>
        </w:rPr>
        <w:t xml:space="preserve">0.45 </w:t>
      </w:r>
      <w:proofErr w:type="spellStart"/>
      <w:r>
        <w:rPr>
          <w:rFonts w:ascii="Times New Roman" w:hAnsi="Times New Roman"/>
        </w:rPr>
        <w:t>μm</w:t>
      </w:r>
      <w:proofErr w:type="spellEnd"/>
      <w:r>
        <w:rPr>
          <w:rFonts w:ascii="Times New Roman" w:hAnsi="Times New Roman"/>
        </w:rPr>
        <w:t>。</w:t>
      </w:r>
    </w:p>
    <w:p w14:paraId="2D54D4E3" w14:textId="77777777" w:rsidR="009B772A" w:rsidRDefault="00000000">
      <w:pPr>
        <w:pStyle w:val="affff0"/>
        <w:numPr>
          <w:ilvl w:val="0"/>
          <w:numId w:val="4"/>
        </w:numPr>
        <w:spacing w:line="720" w:lineRule="auto"/>
        <w:ind w:left="0" w:firstLine="0"/>
        <w:outlineLvl w:val="0"/>
        <w:rPr>
          <w:bCs/>
          <w:szCs w:val="21"/>
        </w:rPr>
      </w:pPr>
      <w:r>
        <w:rPr>
          <w:bCs/>
          <w:szCs w:val="21"/>
        </w:rPr>
        <w:t>样品</w:t>
      </w:r>
      <w:bookmarkEnd w:id="12"/>
    </w:p>
    <w:p w14:paraId="2A77DAAA" w14:textId="77777777" w:rsidR="009B772A" w:rsidRDefault="00000000">
      <w:pPr>
        <w:pStyle w:val="a"/>
        <w:numPr>
          <w:ilvl w:val="0"/>
          <w:numId w:val="0"/>
        </w:numPr>
        <w:ind w:firstLineChars="200" w:firstLine="420"/>
        <w:rPr>
          <w:rFonts w:ascii="Times New Roman" w:hAnsi="Times New Roman"/>
        </w:rPr>
      </w:pPr>
      <w:r>
        <w:rPr>
          <w:rFonts w:ascii="Times New Roman" w:hAnsi="Times New Roman"/>
        </w:rPr>
        <w:t>将样品（若有结晶，低于</w:t>
      </w:r>
      <w:r>
        <w:rPr>
          <w:rFonts w:ascii="Times New Roman" w:hAnsi="Times New Roman"/>
        </w:rPr>
        <w:t>45℃</w:t>
      </w:r>
      <w:r>
        <w:rPr>
          <w:rFonts w:ascii="Times New Roman" w:hAnsi="Times New Roman"/>
        </w:rPr>
        <w:t>水浴融化）搅拌均匀，取</w:t>
      </w:r>
      <w:r>
        <w:rPr>
          <w:rFonts w:ascii="Times New Roman" w:hAnsi="Times New Roman"/>
        </w:rPr>
        <w:t>0.5 kg</w:t>
      </w:r>
      <w:r>
        <w:rPr>
          <w:rFonts w:ascii="Times New Roman" w:hAnsi="Times New Roman"/>
        </w:rPr>
        <w:t>置于样品瓶中，</w:t>
      </w:r>
      <w:r>
        <w:rPr>
          <w:rFonts w:ascii="Times New Roman" w:hAnsi="Times New Roman"/>
        </w:rPr>
        <w:t>2℃-8℃</w:t>
      </w:r>
      <w:r>
        <w:rPr>
          <w:rFonts w:ascii="Times New Roman" w:hAnsi="Times New Roman"/>
        </w:rPr>
        <w:t>密封保存。</w:t>
      </w:r>
    </w:p>
    <w:p w14:paraId="530C6933" w14:textId="77777777" w:rsidR="009B772A" w:rsidRDefault="00000000">
      <w:pPr>
        <w:pStyle w:val="affff0"/>
        <w:numPr>
          <w:ilvl w:val="0"/>
          <w:numId w:val="4"/>
        </w:numPr>
        <w:spacing w:line="720" w:lineRule="auto"/>
        <w:ind w:left="0" w:firstLine="0"/>
        <w:outlineLvl w:val="0"/>
        <w:rPr>
          <w:bCs/>
          <w:szCs w:val="21"/>
        </w:rPr>
      </w:pPr>
      <w:bookmarkStart w:id="13" w:name="_Toc8999"/>
      <w:r>
        <w:rPr>
          <w:bCs/>
          <w:szCs w:val="21"/>
        </w:rPr>
        <w:t>试验步骤</w:t>
      </w:r>
      <w:bookmarkEnd w:id="13"/>
    </w:p>
    <w:p w14:paraId="1E2CA145" w14:textId="77777777" w:rsidR="009B772A" w:rsidRDefault="00000000">
      <w:pPr>
        <w:pStyle w:val="affb"/>
        <w:spacing w:line="480" w:lineRule="auto"/>
        <w:ind w:left="420" w:hangingChars="200" w:hanging="420"/>
        <w:rPr>
          <w:rFonts w:ascii="Times New Roman" w:eastAsia="黑体"/>
        </w:rPr>
      </w:pPr>
      <w:r>
        <w:rPr>
          <w:rFonts w:ascii="Times New Roman" w:eastAsia="黑体"/>
        </w:rPr>
        <w:t xml:space="preserve">8.1  </w:t>
      </w:r>
      <w:r>
        <w:rPr>
          <w:rFonts w:ascii="Times New Roman" w:eastAsia="黑体"/>
        </w:rPr>
        <w:t>溶解</w:t>
      </w:r>
    </w:p>
    <w:p w14:paraId="3133A271" w14:textId="77777777" w:rsidR="009B772A" w:rsidRDefault="00000000">
      <w:pPr>
        <w:pStyle w:val="affb"/>
        <w:ind w:firstLine="420"/>
        <w:rPr>
          <w:rFonts w:ascii="Times New Roman"/>
          <w:kern w:val="2"/>
        </w:rPr>
      </w:pPr>
      <w:r>
        <w:rPr>
          <w:rFonts w:ascii="Times New Roman"/>
          <w:kern w:val="2"/>
        </w:rPr>
        <w:t>平行做两份试验。准确称取试样</w:t>
      </w:r>
      <w:r>
        <w:rPr>
          <w:rFonts w:ascii="Times New Roman"/>
          <w:kern w:val="2"/>
        </w:rPr>
        <w:t>5 g</w:t>
      </w:r>
      <w:r>
        <w:rPr>
          <w:rFonts w:ascii="Times New Roman"/>
          <w:kern w:val="2"/>
        </w:rPr>
        <w:t>（精确至</w:t>
      </w:r>
      <w:r>
        <w:rPr>
          <w:rFonts w:ascii="Times New Roman"/>
          <w:kern w:val="2"/>
        </w:rPr>
        <w:t>0.01 g</w:t>
      </w:r>
      <w:r>
        <w:rPr>
          <w:rFonts w:ascii="Times New Roman"/>
          <w:kern w:val="2"/>
        </w:rPr>
        <w:t>），用磷酸盐缓冲溶液（</w:t>
      </w:r>
      <w:r>
        <w:rPr>
          <w:rFonts w:ascii="Times New Roman"/>
          <w:kern w:val="2"/>
        </w:rPr>
        <w:t>5.5</w:t>
      </w:r>
      <w:r>
        <w:rPr>
          <w:rFonts w:ascii="Times New Roman"/>
          <w:kern w:val="2"/>
        </w:rPr>
        <w:t>）溶解并</w:t>
      </w:r>
      <w:proofErr w:type="gramStart"/>
      <w:r>
        <w:rPr>
          <w:rFonts w:ascii="Times New Roman"/>
          <w:kern w:val="2"/>
        </w:rPr>
        <w:t>定容至</w:t>
      </w:r>
      <w:proofErr w:type="gramEnd"/>
      <w:r>
        <w:rPr>
          <w:rFonts w:ascii="Times New Roman"/>
          <w:kern w:val="2"/>
        </w:rPr>
        <w:t>10 mL</w:t>
      </w:r>
      <w:r>
        <w:rPr>
          <w:rFonts w:ascii="Times New Roman"/>
          <w:kern w:val="2"/>
        </w:rPr>
        <w:t>。</w:t>
      </w:r>
    </w:p>
    <w:p w14:paraId="24EBA2BE" w14:textId="77777777" w:rsidR="009B772A" w:rsidRDefault="00000000">
      <w:pPr>
        <w:pStyle w:val="affb"/>
        <w:spacing w:line="480" w:lineRule="auto"/>
        <w:ind w:left="420" w:hangingChars="200" w:hanging="420"/>
        <w:rPr>
          <w:rFonts w:ascii="Times New Roman" w:eastAsia="黑体"/>
        </w:rPr>
      </w:pPr>
      <w:r>
        <w:rPr>
          <w:rFonts w:ascii="Times New Roman" w:eastAsia="黑体"/>
        </w:rPr>
        <w:t xml:space="preserve">8.2  </w:t>
      </w:r>
      <w:r>
        <w:rPr>
          <w:rFonts w:ascii="Times New Roman" w:eastAsia="黑体"/>
        </w:rPr>
        <w:t>衍生</w:t>
      </w:r>
    </w:p>
    <w:p w14:paraId="7ECF16C1" w14:textId="77777777" w:rsidR="009B772A" w:rsidRDefault="00000000">
      <w:pPr>
        <w:pStyle w:val="a"/>
        <w:numPr>
          <w:ilvl w:val="1"/>
          <w:numId w:val="0"/>
        </w:numPr>
        <w:rPr>
          <w:rFonts w:ascii="Times New Roman" w:hAnsi="Times New Roman"/>
        </w:rPr>
      </w:pPr>
      <w:r>
        <w:rPr>
          <w:rFonts w:ascii="Times New Roman" w:hAnsi="Times New Roman"/>
        </w:rPr>
        <w:t xml:space="preserve">8.2.1 </w:t>
      </w:r>
      <w:r>
        <w:rPr>
          <w:rFonts w:ascii="Times New Roman" w:hAnsi="Times New Roman"/>
        </w:rPr>
        <w:t>准确移取标准系列溶液（</w:t>
      </w:r>
      <w:r>
        <w:rPr>
          <w:rFonts w:ascii="Times New Roman" w:hAnsi="Times New Roman"/>
        </w:rPr>
        <w:t>5.7</w:t>
      </w:r>
      <w:r>
        <w:rPr>
          <w:rFonts w:ascii="Times New Roman" w:hAnsi="Times New Roman"/>
        </w:rPr>
        <w:t>）各</w:t>
      </w:r>
      <w:r>
        <w:rPr>
          <w:rFonts w:ascii="Times New Roman" w:hAnsi="Times New Roman"/>
        </w:rPr>
        <w:t>1 mL</w:t>
      </w:r>
      <w:r>
        <w:rPr>
          <w:rFonts w:ascii="Times New Roman" w:hAnsi="Times New Roman"/>
        </w:rPr>
        <w:t>至离心管中，分别加入</w:t>
      </w:r>
      <w:r>
        <w:rPr>
          <w:rFonts w:ascii="Times New Roman" w:hAnsi="Times New Roman"/>
        </w:rPr>
        <w:t>1 mL 1%</w:t>
      </w:r>
      <w:r>
        <w:rPr>
          <w:rFonts w:ascii="Times New Roman" w:hAnsi="Times New Roman"/>
        </w:rPr>
        <w:t>邻苯二胺溶液（</w:t>
      </w:r>
      <w:r>
        <w:rPr>
          <w:rFonts w:ascii="Times New Roman" w:hAnsi="Times New Roman"/>
        </w:rPr>
        <w:t>5.4</w:t>
      </w:r>
      <w:r>
        <w:rPr>
          <w:rFonts w:ascii="Times New Roman" w:hAnsi="Times New Roman"/>
        </w:rPr>
        <w:t>），得到</w:t>
      </w:r>
      <w:r>
        <w:rPr>
          <w:rFonts w:ascii="Times New Roman" w:hAnsi="Times New Roman"/>
        </w:rPr>
        <w:t>3-</w:t>
      </w:r>
      <w:r>
        <w:rPr>
          <w:rFonts w:ascii="Times New Roman" w:hAnsi="Times New Roman"/>
        </w:rPr>
        <w:t>脱氧葡萄糖醛酮衍生溶液，</w:t>
      </w:r>
      <w:r>
        <w:rPr>
          <w:rFonts w:ascii="Times New Roman" w:hAnsi="Times New Roman"/>
        </w:rPr>
        <w:t>25℃</w:t>
      </w:r>
      <w:r>
        <w:rPr>
          <w:rFonts w:ascii="Times New Roman" w:hAnsi="Times New Roman"/>
        </w:rPr>
        <w:t>避光反应，过夜。</w:t>
      </w:r>
    </w:p>
    <w:p w14:paraId="69A8F21B" w14:textId="77777777" w:rsidR="009B772A" w:rsidRDefault="00000000">
      <w:pPr>
        <w:pStyle w:val="affb"/>
        <w:ind w:firstLineChars="0" w:firstLine="0"/>
        <w:rPr>
          <w:rFonts w:ascii="Times New Roman"/>
          <w:kern w:val="2"/>
        </w:rPr>
      </w:pPr>
      <w:r>
        <w:rPr>
          <w:rFonts w:ascii="Times New Roman"/>
          <w:kern w:val="2"/>
        </w:rPr>
        <w:t xml:space="preserve">8.2.2 </w:t>
      </w:r>
      <w:r>
        <w:rPr>
          <w:rFonts w:ascii="Times New Roman"/>
          <w:kern w:val="2"/>
        </w:rPr>
        <w:t>取</w:t>
      </w:r>
      <w:r>
        <w:rPr>
          <w:rFonts w:ascii="Times New Roman"/>
          <w:kern w:val="2"/>
        </w:rPr>
        <w:t>1 mL</w:t>
      </w:r>
      <w:r>
        <w:rPr>
          <w:rFonts w:ascii="Times New Roman"/>
          <w:kern w:val="2"/>
        </w:rPr>
        <w:t>试样溶液（</w:t>
      </w:r>
      <w:r>
        <w:rPr>
          <w:rFonts w:ascii="Times New Roman"/>
          <w:kern w:val="2"/>
        </w:rPr>
        <w:t>8.1</w:t>
      </w:r>
      <w:r>
        <w:rPr>
          <w:rFonts w:ascii="Times New Roman"/>
          <w:kern w:val="2"/>
        </w:rPr>
        <w:t>）中增加入</w:t>
      </w:r>
      <w:r>
        <w:rPr>
          <w:rFonts w:ascii="Times New Roman"/>
          <w:kern w:val="2"/>
        </w:rPr>
        <w:t>1%</w:t>
      </w:r>
      <w:r>
        <w:rPr>
          <w:rFonts w:ascii="Times New Roman"/>
          <w:kern w:val="2"/>
        </w:rPr>
        <w:t>邻苯二胺溶液</w:t>
      </w:r>
      <w:r>
        <w:rPr>
          <w:rFonts w:ascii="Times New Roman"/>
          <w:kern w:val="2"/>
        </w:rPr>
        <w:t>1 mL</w:t>
      </w:r>
      <w:r>
        <w:rPr>
          <w:rFonts w:ascii="Times New Roman"/>
          <w:kern w:val="2"/>
        </w:rPr>
        <w:t>，</w:t>
      </w:r>
      <w:r>
        <w:rPr>
          <w:rFonts w:ascii="Times New Roman"/>
          <w:kern w:val="2"/>
        </w:rPr>
        <w:t>25℃</w:t>
      </w:r>
      <w:r>
        <w:rPr>
          <w:rFonts w:ascii="Times New Roman"/>
          <w:kern w:val="2"/>
        </w:rPr>
        <w:t>避光反应，过夜。</w:t>
      </w:r>
    </w:p>
    <w:p w14:paraId="115CE9BA" w14:textId="77777777" w:rsidR="009B772A" w:rsidRDefault="00000000">
      <w:pPr>
        <w:pStyle w:val="affb"/>
        <w:ind w:firstLineChars="0" w:firstLine="0"/>
        <w:rPr>
          <w:rFonts w:ascii="Times New Roman"/>
          <w:lang w:val="en"/>
        </w:rPr>
      </w:pPr>
      <w:r>
        <w:rPr>
          <w:rFonts w:ascii="Times New Roman"/>
          <w:kern w:val="2"/>
        </w:rPr>
        <w:t xml:space="preserve">8.2.3 </w:t>
      </w:r>
      <w:r>
        <w:rPr>
          <w:rFonts w:ascii="Times New Roman"/>
          <w:kern w:val="2"/>
        </w:rPr>
        <w:t>衍生结束后，衍生液</w:t>
      </w:r>
      <w:r>
        <w:rPr>
          <w:rFonts w:ascii="Times New Roman"/>
          <w:lang w:val="en"/>
        </w:rPr>
        <w:t>在</w:t>
      </w:r>
      <w:r>
        <w:rPr>
          <w:rFonts w:ascii="Times New Roman"/>
          <w:lang w:val="en"/>
        </w:rPr>
        <w:t>10</w:t>
      </w:r>
      <w:r>
        <w:rPr>
          <w:rFonts w:ascii="Times New Roman" w:hint="eastAsia"/>
        </w:rPr>
        <w:t xml:space="preserve"> </w:t>
      </w:r>
      <w:r>
        <w:rPr>
          <w:rFonts w:ascii="Times New Roman"/>
          <w:lang w:val="en"/>
        </w:rPr>
        <w:t>000 r</w:t>
      </w:r>
      <w:r>
        <w:rPr>
          <w:rFonts w:ascii="Times New Roman"/>
        </w:rPr>
        <w:t>/min</w:t>
      </w:r>
      <w:r>
        <w:rPr>
          <w:rFonts w:ascii="Times New Roman"/>
          <w:lang w:val="en"/>
        </w:rPr>
        <w:t>下离心</w:t>
      </w:r>
      <w:r>
        <w:rPr>
          <w:rFonts w:ascii="Times New Roman"/>
          <w:lang w:val="en"/>
        </w:rPr>
        <w:t>5 min</w:t>
      </w:r>
      <w:r>
        <w:rPr>
          <w:rFonts w:ascii="Times New Roman"/>
          <w:lang w:val="en"/>
        </w:rPr>
        <w:t>。取上清液过</w:t>
      </w:r>
      <w:r>
        <w:rPr>
          <w:rFonts w:ascii="Times New Roman"/>
          <w:lang w:val="en"/>
        </w:rPr>
        <w:t xml:space="preserve"> 0.45</w:t>
      </w:r>
      <w:r>
        <w:rPr>
          <w:rFonts w:ascii="Times New Roman"/>
        </w:rPr>
        <w:t xml:space="preserve"> </w:t>
      </w:r>
      <w:r>
        <w:rPr>
          <w:rFonts w:ascii="Times New Roman"/>
          <w:lang w:val="en"/>
        </w:rPr>
        <w:t xml:space="preserve">µm </w:t>
      </w:r>
      <w:r>
        <w:rPr>
          <w:rFonts w:ascii="Times New Roman"/>
          <w:lang w:val="en"/>
        </w:rPr>
        <w:t>滤膜至进样瓶中，用高效液相色谱仪分析测定。</w:t>
      </w:r>
    </w:p>
    <w:p w14:paraId="347F37F9" w14:textId="77777777" w:rsidR="009B772A" w:rsidRDefault="00000000">
      <w:pPr>
        <w:pStyle w:val="affff"/>
        <w:spacing w:line="480" w:lineRule="auto"/>
      </w:pPr>
      <w:bookmarkStart w:id="14" w:name="OLE_LINK124"/>
      <w:bookmarkStart w:id="15" w:name="OLE_LINK123"/>
      <w:r>
        <w:t xml:space="preserve">8.3  </w:t>
      </w:r>
      <w:r>
        <w:t>液相色谱参考条件</w:t>
      </w:r>
    </w:p>
    <w:bookmarkEnd w:id="14"/>
    <w:bookmarkEnd w:id="15"/>
    <w:p w14:paraId="0F93162A" w14:textId="77777777" w:rsidR="009B772A" w:rsidRDefault="00000000">
      <w:pPr>
        <w:pStyle w:val="affb"/>
        <w:ind w:firstLine="420"/>
        <w:rPr>
          <w:rFonts w:ascii="Times New Roman"/>
          <w:lang w:val="en"/>
        </w:rPr>
      </w:pPr>
      <w:r>
        <w:rPr>
          <w:rFonts w:ascii="Times New Roman"/>
          <w:lang w:val="en"/>
        </w:rPr>
        <w:t>a</w:t>
      </w:r>
      <w:r>
        <w:rPr>
          <w:rFonts w:ascii="Times New Roman"/>
          <w:lang w:val="en"/>
        </w:rPr>
        <w:t>）色谱柱：</w:t>
      </w:r>
      <w:r>
        <w:rPr>
          <w:rFonts w:ascii="Times New Roman"/>
          <w:lang w:val="en"/>
        </w:rPr>
        <w:t xml:space="preserve"> C</w:t>
      </w:r>
      <w:r>
        <w:rPr>
          <w:rFonts w:ascii="Times New Roman"/>
          <w:vertAlign w:val="subscript"/>
          <w:lang w:val="en"/>
        </w:rPr>
        <w:t xml:space="preserve">18 </w:t>
      </w:r>
      <w:r>
        <w:rPr>
          <w:rFonts w:ascii="Times New Roman"/>
          <w:lang w:val="en"/>
        </w:rPr>
        <w:t>柱，长</w:t>
      </w:r>
      <w:r>
        <w:rPr>
          <w:rFonts w:ascii="Times New Roman"/>
          <w:lang w:val="en"/>
        </w:rPr>
        <w:t>150 mm</w:t>
      </w:r>
      <w:r>
        <w:rPr>
          <w:rFonts w:ascii="Times New Roman"/>
          <w:lang w:val="en"/>
        </w:rPr>
        <w:t>，内径</w:t>
      </w:r>
      <w:r>
        <w:rPr>
          <w:rFonts w:ascii="Times New Roman"/>
          <w:lang w:val="en"/>
        </w:rPr>
        <w:t>4.6 mm</w:t>
      </w:r>
      <w:r>
        <w:rPr>
          <w:rFonts w:ascii="Times New Roman"/>
          <w:lang w:val="en"/>
        </w:rPr>
        <w:t>，</w:t>
      </w:r>
      <w:r>
        <w:rPr>
          <w:rFonts w:ascii="Times New Roman" w:hint="eastAsia"/>
          <w:lang w:val="en"/>
        </w:rPr>
        <w:t>粒径</w:t>
      </w:r>
      <w:r>
        <w:rPr>
          <w:rFonts w:ascii="Times New Roman"/>
          <w:lang w:val="en"/>
        </w:rPr>
        <w:t>3.5µm</w:t>
      </w:r>
      <w:r>
        <w:rPr>
          <w:rFonts w:ascii="Times New Roman"/>
          <w:lang w:val="en"/>
        </w:rPr>
        <w:t>。或性能相当者</w:t>
      </w:r>
      <w:r>
        <w:rPr>
          <w:rFonts w:ascii="Times New Roman" w:hint="eastAsia"/>
          <w:lang w:val="en"/>
        </w:rPr>
        <w:t>；</w:t>
      </w:r>
    </w:p>
    <w:p w14:paraId="18C60068" w14:textId="77777777" w:rsidR="009B772A" w:rsidRDefault="00000000">
      <w:pPr>
        <w:pStyle w:val="affb"/>
        <w:ind w:firstLine="420"/>
        <w:rPr>
          <w:rFonts w:ascii="Times New Roman"/>
          <w:lang w:val="en"/>
        </w:rPr>
      </w:pPr>
      <w:r>
        <w:rPr>
          <w:rFonts w:ascii="Times New Roman"/>
          <w:lang w:val="en"/>
        </w:rPr>
        <w:t>b</w:t>
      </w:r>
      <w:r>
        <w:rPr>
          <w:rFonts w:ascii="Times New Roman"/>
          <w:lang w:val="en"/>
        </w:rPr>
        <w:t>）流动相</w:t>
      </w:r>
      <w:r>
        <w:rPr>
          <w:rFonts w:ascii="Times New Roman"/>
        </w:rPr>
        <w:t xml:space="preserve"> </w:t>
      </w:r>
      <w:r>
        <w:rPr>
          <w:rFonts w:ascii="Times New Roman"/>
          <w:lang w:val="en"/>
        </w:rPr>
        <w:t>A</w:t>
      </w:r>
      <w:r>
        <w:rPr>
          <w:rFonts w:ascii="Times New Roman"/>
          <w:lang w:val="en"/>
        </w:rPr>
        <w:t>：水（</w:t>
      </w:r>
      <w:r>
        <w:rPr>
          <w:rFonts w:ascii="Times New Roman"/>
        </w:rPr>
        <w:t>5.1</w:t>
      </w:r>
      <w:r>
        <w:rPr>
          <w:rFonts w:ascii="Times New Roman"/>
          <w:lang w:val="en"/>
        </w:rPr>
        <w:t>）</w:t>
      </w:r>
      <w:r>
        <w:rPr>
          <w:rFonts w:ascii="Times New Roman" w:hint="eastAsia"/>
          <w:lang w:val="en"/>
        </w:rPr>
        <w:t>；</w:t>
      </w:r>
    </w:p>
    <w:p w14:paraId="7F0A63A1" w14:textId="77777777" w:rsidR="009B772A" w:rsidRDefault="00000000">
      <w:pPr>
        <w:pStyle w:val="affb"/>
        <w:ind w:firstLine="420"/>
        <w:rPr>
          <w:rFonts w:ascii="Times New Roman"/>
          <w:lang w:val="en"/>
        </w:rPr>
      </w:pPr>
      <w:r>
        <w:rPr>
          <w:rFonts w:ascii="Times New Roman"/>
          <w:lang w:val="en"/>
        </w:rPr>
        <w:t>c</w:t>
      </w:r>
      <w:r>
        <w:rPr>
          <w:rFonts w:ascii="Times New Roman"/>
          <w:lang w:val="en"/>
        </w:rPr>
        <w:t>）流动相</w:t>
      </w:r>
      <w:r>
        <w:rPr>
          <w:rFonts w:ascii="Times New Roman"/>
        </w:rPr>
        <w:t xml:space="preserve"> </w:t>
      </w:r>
      <w:r>
        <w:rPr>
          <w:rFonts w:ascii="Times New Roman"/>
          <w:lang w:val="en"/>
        </w:rPr>
        <w:t>B</w:t>
      </w:r>
      <w:r>
        <w:rPr>
          <w:rFonts w:ascii="Times New Roman"/>
          <w:lang w:val="en"/>
        </w:rPr>
        <w:t>：甲醇（</w:t>
      </w:r>
      <w:r>
        <w:rPr>
          <w:rFonts w:ascii="Times New Roman"/>
        </w:rPr>
        <w:t>5.2</w:t>
      </w:r>
      <w:r>
        <w:rPr>
          <w:rFonts w:ascii="Times New Roman"/>
          <w:lang w:val="en"/>
        </w:rPr>
        <w:t>）</w:t>
      </w:r>
      <w:r>
        <w:rPr>
          <w:rFonts w:ascii="Times New Roman" w:hint="eastAsia"/>
          <w:lang w:val="en"/>
        </w:rPr>
        <w:t>；</w:t>
      </w:r>
    </w:p>
    <w:p w14:paraId="4C9D0D20" w14:textId="77777777" w:rsidR="009B772A" w:rsidRDefault="00000000">
      <w:pPr>
        <w:pStyle w:val="affb"/>
        <w:ind w:firstLine="420"/>
        <w:rPr>
          <w:rFonts w:ascii="Times New Roman"/>
          <w:lang w:val="en"/>
        </w:rPr>
      </w:pPr>
      <w:r>
        <w:rPr>
          <w:rFonts w:ascii="Times New Roman"/>
          <w:lang w:val="en"/>
        </w:rPr>
        <w:t>d</w:t>
      </w:r>
      <w:r>
        <w:rPr>
          <w:rFonts w:ascii="Times New Roman"/>
          <w:lang w:val="en"/>
        </w:rPr>
        <w:t>）流速：</w:t>
      </w:r>
      <w:r>
        <w:rPr>
          <w:rFonts w:ascii="Times New Roman"/>
          <w:lang w:val="en"/>
        </w:rPr>
        <w:t>1.0 mL/min</w:t>
      </w:r>
      <w:r>
        <w:rPr>
          <w:rFonts w:ascii="Times New Roman" w:hint="eastAsia"/>
          <w:lang w:val="en"/>
        </w:rPr>
        <w:t>；</w:t>
      </w:r>
    </w:p>
    <w:p w14:paraId="400D655C" w14:textId="77777777" w:rsidR="009B772A" w:rsidRDefault="00000000">
      <w:pPr>
        <w:pStyle w:val="affb"/>
        <w:ind w:firstLine="420"/>
        <w:rPr>
          <w:rFonts w:ascii="Times New Roman"/>
          <w:lang w:val="en"/>
        </w:rPr>
      </w:pPr>
      <w:r>
        <w:rPr>
          <w:rFonts w:ascii="Times New Roman" w:hint="eastAsia"/>
          <w:lang w:val="en"/>
        </w:rPr>
        <w:t>e</w:t>
      </w:r>
      <w:r>
        <w:rPr>
          <w:rFonts w:ascii="Times New Roman"/>
          <w:lang w:val="en"/>
        </w:rPr>
        <w:t>）柱温：</w:t>
      </w:r>
      <w:r>
        <w:rPr>
          <w:rFonts w:ascii="Times New Roman"/>
          <w:lang w:val="en"/>
        </w:rPr>
        <w:t>30 °C</w:t>
      </w:r>
      <w:r>
        <w:rPr>
          <w:rFonts w:ascii="Times New Roman" w:hint="eastAsia"/>
          <w:lang w:val="en"/>
        </w:rPr>
        <w:t>；</w:t>
      </w:r>
    </w:p>
    <w:p w14:paraId="5CF64101" w14:textId="77777777" w:rsidR="009B772A" w:rsidRDefault="00000000">
      <w:pPr>
        <w:pStyle w:val="affb"/>
        <w:ind w:firstLine="420"/>
        <w:rPr>
          <w:rFonts w:ascii="Times New Roman"/>
          <w:lang w:val="en"/>
        </w:rPr>
      </w:pPr>
      <w:r>
        <w:rPr>
          <w:rFonts w:ascii="Times New Roman" w:hint="eastAsia"/>
          <w:lang w:val="en"/>
        </w:rPr>
        <w:t>f</w:t>
      </w:r>
      <w:r>
        <w:rPr>
          <w:rFonts w:ascii="Times New Roman"/>
          <w:lang w:val="en"/>
        </w:rPr>
        <w:t>）波长：</w:t>
      </w:r>
      <w:r>
        <w:rPr>
          <w:rFonts w:ascii="Times New Roman"/>
          <w:lang w:val="en"/>
        </w:rPr>
        <w:t>318 nm</w:t>
      </w:r>
      <w:r>
        <w:rPr>
          <w:rFonts w:ascii="Times New Roman" w:hint="eastAsia"/>
          <w:lang w:val="en"/>
        </w:rPr>
        <w:t>；</w:t>
      </w:r>
    </w:p>
    <w:p w14:paraId="6E28A13F" w14:textId="77777777" w:rsidR="009B772A" w:rsidRDefault="00000000">
      <w:pPr>
        <w:pStyle w:val="affb"/>
        <w:ind w:firstLine="420"/>
        <w:rPr>
          <w:rFonts w:ascii="Times New Roman"/>
          <w:lang w:val="en"/>
        </w:rPr>
      </w:pPr>
      <w:r>
        <w:rPr>
          <w:rFonts w:ascii="Times New Roman" w:hint="eastAsia"/>
          <w:lang w:val="en"/>
        </w:rPr>
        <w:t>g</w:t>
      </w:r>
      <w:r>
        <w:rPr>
          <w:rFonts w:ascii="Times New Roman"/>
          <w:lang w:val="en"/>
        </w:rPr>
        <w:t>）进样量：</w:t>
      </w:r>
      <w:r>
        <w:rPr>
          <w:rFonts w:ascii="Times New Roman"/>
          <w:lang w:val="en"/>
        </w:rPr>
        <w:t>10 µL</w:t>
      </w:r>
      <w:r>
        <w:rPr>
          <w:rFonts w:ascii="Times New Roman" w:hint="eastAsia"/>
          <w:lang w:val="en"/>
        </w:rPr>
        <w:t>；</w:t>
      </w:r>
    </w:p>
    <w:p w14:paraId="27BEDE95" w14:textId="77777777" w:rsidR="009B772A" w:rsidRDefault="00000000">
      <w:pPr>
        <w:pStyle w:val="affb"/>
        <w:ind w:firstLine="420"/>
        <w:rPr>
          <w:rFonts w:ascii="Times New Roman"/>
          <w:lang w:val="en"/>
        </w:rPr>
      </w:pPr>
      <w:bookmarkStart w:id="16" w:name="_Hlk74743495"/>
      <w:r>
        <w:rPr>
          <w:rFonts w:ascii="Times New Roman" w:hint="eastAsia"/>
          <w:lang w:val="en"/>
        </w:rPr>
        <w:t>h</w:t>
      </w:r>
      <w:r>
        <w:rPr>
          <w:rFonts w:ascii="Times New Roman"/>
          <w:lang w:val="en"/>
        </w:rPr>
        <w:t xml:space="preserve">)  </w:t>
      </w:r>
      <w:r>
        <w:rPr>
          <w:rFonts w:ascii="Times New Roman"/>
          <w:lang w:val="en"/>
        </w:rPr>
        <w:t>梯度洗脱</w:t>
      </w:r>
      <w:r>
        <w:rPr>
          <w:rFonts w:ascii="Times New Roman" w:hint="eastAsia"/>
          <w:lang w:val="en"/>
        </w:rPr>
        <w:t>条件</w:t>
      </w:r>
      <w:r>
        <w:rPr>
          <w:rFonts w:ascii="Times New Roman"/>
          <w:lang w:val="en"/>
        </w:rPr>
        <w:t>：见表</w:t>
      </w:r>
      <w:r>
        <w:rPr>
          <w:rFonts w:ascii="Times New Roman"/>
          <w:lang w:val="en"/>
        </w:rPr>
        <w:t>1</w:t>
      </w:r>
      <w:r>
        <w:rPr>
          <w:rFonts w:ascii="Times New Roman"/>
          <w:lang w:val="en"/>
        </w:rPr>
        <w:t>。</w:t>
      </w:r>
    </w:p>
    <w:bookmarkEnd w:id="16"/>
    <w:p w14:paraId="606DB4CC" w14:textId="77777777" w:rsidR="009B772A" w:rsidRDefault="009B772A">
      <w:pPr>
        <w:pStyle w:val="af8"/>
        <w:tabs>
          <w:tab w:val="left" w:pos="420"/>
        </w:tabs>
        <w:autoSpaceDE w:val="0"/>
        <w:autoSpaceDN w:val="0"/>
        <w:spacing w:before="0" w:beforeAutospacing="0" w:after="0" w:afterAutospacing="0"/>
        <w:ind w:left="420"/>
        <w:jc w:val="both"/>
        <w:rPr>
          <w:rFonts w:ascii="Times New Roman" w:eastAsia="黑体" w:hAnsi="Times New Roman" w:cs="Times New Roman"/>
          <w:b/>
          <w:bCs/>
          <w:color w:val="000000" w:themeColor="text1"/>
          <w:szCs w:val="21"/>
        </w:rPr>
      </w:pPr>
    </w:p>
    <w:p w14:paraId="6BBDD890" w14:textId="77777777" w:rsidR="009B772A" w:rsidRDefault="00000000">
      <w:pPr>
        <w:jc w:val="center"/>
        <w:rPr>
          <w:rFonts w:eastAsia="黑体"/>
          <w:color w:val="000000" w:themeColor="text1"/>
          <w:szCs w:val="21"/>
        </w:rPr>
      </w:pPr>
      <w:r>
        <w:rPr>
          <w:rFonts w:eastAsia="黑体"/>
          <w:color w:val="000000" w:themeColor="text1"/>
          <w:szCs w:val="21"/>
        </w:rPr>
        <w:t>表</w:t>
      </w:r>
      <w:r>
        <w:rPr>
          <w:rFonts w:eastAsia="黑体"/>
          <w:color w:val="000000" w:themeColor="text1"/>
          <w:szCs w:val="21"/>
        </w:rPr>
        <w:t xml:space="preserve">1  </w:t>
      </w:r>
      <w:r>
        <w:rPr>
          <w:rFonts w:eastAsia="黑体"/>
          <w:color w:val="000000" w:themeColor="text1"/>
          <w:szCs w:val="21"/>
        </w:rPr>
        <w:t>梯度洗脱程序</w:t>
      </w:r>
    </w:p>
    <w:tbl>
      <w:tblPr>
        <w:tblW w:w="3105"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54"/>
        <w:gridCol w:w="2106"/>
        <w:gridCol w:w="1930"/>
      </w:tblGrid>
      <w:tr w:rsidR="009B772A" w14:paraId="1D5FE25C" w14:textId="77777777">
        <w:trPr>
          <w:trHeight w:val="566"/>
          <w:jc w:val="center"/>
        </w:trPr>
        <w:tc>
          <w:tcPr>
            <w:tcW w:w="1514" w:type="pct"/>
            <w:tcBorders>
              <w:top w:val="single" w:sz="12" w:space="0" w:color="auto"/>
            </w:tcBorders>
            <w:vAlign w:val="center"/>
          </w:tcPr>
          <w:p w14:paraId="6D2A0013"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bCs/>
                <w:sz w:val="18"/>
                <w:szCs w:val="18"/>
              </w:rPr>
              <w:t>时间</w:t>
            </w:r>
            <w:r>
              <w:rPr>
                <w:rFonts w:ascii="Times New Roman"/>
                <w:bCs/>
                <w:sz w:val="18"/>
                <w:szCs w:val="18"/>
              </w:rPr>
              <w:t>/min</w:t>
            </w:r>
          </w:p>
        </w:tc>
        <w:tc>
          <w:tcPr>
            <w:tcW w:w="1819" w:type="pct"/>
            <w:tcBorders>
              <w:top w:val="single" w:sz="12" w:space="0" w:color="auto"/>
            </w:tcBorders>
            <w:vAlign w:val="center"/>
          </w:tcPr>
          <w:p w14:paraId="7F51CB2A"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bCs/>
                <w:sz w:val="18"/>
                <w:szCs w:val="18"/>
              </w:rPr>
              <w:t>流动相</w:t>
            </w:r>
            <w:r>
              <w:rPr>
                <w:rFonts w:ascii="Times New Roman"/>
                <w:bCs/>
                <w:sz w:val="18"/>
                <w:szCs w:val="18"/>
              </w:rPr>
              <w:t>A/%</w:t>
            </w:r>
          </w:p>
        </w:tc>
        <w:tc>
          <w:tcPr>
            <w:tcW w:w="1668" w:type="pct"/>
            <w:tcBorders>
              <w:top w:val="single" w:sz="12" w:space="0" w:color="auto"/>
            </w:tcBorders>
            <w:vAlign w:val="center"/>
          </w:tcPr>
          <w:p w14:paraId="7FEC0A9B"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bCs/>
                <w:sz w:val="18"/>
                <w:szCs w:val="18"/>
              </w:rPr>
              <w:t>流动相</w:t>
            </w:r>
            <w:r>
              <w:rPr>
                <w:rFonts w:ascii="Times New Roman"/>
                <w:bCs/>
                <w:sz w:val="18"/>
                <w:szCs w:val="18"/>
              </w:rPr>
              <w:t>B/%</w:t>
            </w:r>
          </w:p>
        </w:tc>
      </w:tr>
      <w:tr w:rsidR="009B772A" w14:paraId="4F7E10A2" w14:textId="77777777">
        <w:trPr>
          <w:trHeight w:val="421"/>
          <w:jc w:val="center"/>
        </w:trPr>
        <w:tc>
          <w:tcPr>
            <w:tcW w:w="1514" w:type="pct"/>
            <w:vAlign w:val="center"/>
          </w:tcPr>
          <w:p w14:paraId="027B9541"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lang w:val="en"/>
              </w:rPr>
              <w:t>0</w:t>
            </w:r>
          </w:p>
        </w:tc>
        <w:tc>
          <w:tcPr>
            <w:tcW w:w="1819" w:type="pct"/>
            <w:vAlign w:val="center"/>
          </w:tcPr>
          <w:p w14:paraId="5A198A12"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lang w:val="en"/>
              </w:rPr>
              <w:t>85</w:t>
            </w:r>
          </w:p>
        </w:tc>
        <w:tc>
          <w:tcPr>
            <w:tcW w:w="1668" w:type="pct"/>
            <w:vAlign w:val="center"/>
          </w:tcPr>
          <w:p w14:paraId="20D2BBDF"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rPr>
              <w:t>15</w:t>
            </w:r>
          </w:p>
        </w:tc>
      </w:tr>
      <w:tr w:rsidR="009B772A" w14:paraId="7A2DF23E" w14:textId="77777777">
        <w:trPr>
          <w:trHeight w:val="407"/>
          <w:jc w:val="center"/>
        </w:trPr>
        <w:tc>
          <w:tcPr>
            <w:tcW w:w="1514" w:type="pct"/>
            <w:vAlign w:val="center"/>
          </w:tcPr>
          <w:p w14:paraId="325100A7"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lang w:val="en"/>
              </w:rPr>
              <w:t>6</w:t>
            </w:r>
          </w:p>
        </w:tc>
        <w:tc>
          <w:tcPr>
            <w:tcW w:w="1819" w:type="pct"/>
            <w:vAlign w:val="center"/>
          </w:tcPr>
          <w:p w14:paraId="6892CC6D"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lang w:val="en"/>
              </w:rPr>
              <w:t>85</w:t>
            </w:r>
          </w:p>
        </w:tc>
        <w:tc>
          <w:tcPr>
            <w:tcW w:w="1668" w:type="pct"/>
            <w:vAlign w:val="center"/>
          </w:tcPr>
          <w:p w14:paraId="62B94F8E"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rPr>
              <w:t>15</w:t>
            </w:r>
          </w:p>
        </w:tc>
      </w:tr>
      <w:tr w:rsidR="009B772A" w14:paraId="1A656B8D" w14:textId="77777777">
        <w:trPr>
          <w:trHeight w:val="421"/>
          <w:jc w:val="center"/>
        </w:trPr>
        <w:tc>
          <w:tcPr>
            <w:tcW w:w="1514" w:type="pct"/>
            <w:vAlign w:val="center"/>
          </w:tcPr>
          <w:p w14:paraId="4FB337CC"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lang w:val="en"/>
              </w:rPr>
              <w:t>18</w:t>
            </w:r>
          </w:p>
        </w:tc>
        <w:tc>
          <w:tcPr>
            <w:tcW w:w="1819" w:type="pct"/>
            <w:vAlign w:val="center"/>
          </w:tcPr>
          <w:p w14:paraId="29706FF1"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lang w:val="en"/>
              </w:rPr>
              <w:t>75</w:t>
            </w:r>
          </w:p>
        </w:tc>
        <w:tc>
          <w:tcPr>
            <w:tcW w:w="1668" w:type="pct"/>
            <w:vAlign w:val="center"/>
          </w:tcPr>
          <w:p w14:paraId="59833A6E"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lang w:val="en"/>
              </w:rPr>
              <w:t>25</w:t>
            </w:r>
          </w:p>
        </w:tc>
      </w:tr>
      <w:tr w:rsidR="009B772A" w14:paraId="5D6B9882" w14:textId="77777777">
        <w:trPr>
          <w:trHeight w:val="421"/>
          <w:jc w:val="center"/>
        </w:trPr>
        <w:tc>
          <w:tcPr>
            <w:tcW w:w="1514" w:type="pct"/>
            <w:vAlign w:val="center"/>
          </w:tcPr>
          <w:p w14:paraId="3FDBAEAE"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lang w:val="en"/>
              </w:rPr>
              <w:lastRenderedPageBreak/>
              <w:t>20</w:t>
            </w:r>
          </w:p>
        </w:tc>
        <w:tc>
          <w:tcPr>
            <w:tcW w:w="1819" w:type="pct"/>
            <w:vAlign w:val="center"/>
          </w:tcPr>
          <w:p w14:paraId="69C9145D"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lang w:val="en"/>
              </w:rPr>
              <w:t>5</w:t>
            </w:r>
          </w:p>
        </w:tc>
        <w:tc>
          <w:tcPr>
            <w:tcW w:w="1668" w:type="pct"/>
            <w:vAlign w:val="center"/>
          </w:tcPr>
          <w:p w14:paraId="621F14BE"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lang w:val="en"/>
              </w:rPr>
              <w:t>95</w:t>
            </w:r>
          </w:p>
        </w:tc>
      </w:tr>
      <w:tr w:rsidR="009B772A" w14:paraId="42CFE664" w14:textId="77777777">
        <w:trPr>
          <w:trHeight w:val="407"/>
          <w:jc w:val="center"/>
        </w:trPr>
        <w:tc>
          <w:tcPr>
            <w:tcW w:w="1514" w:type="pct"/>
            <w:vAlign w:val="center"/>
          </w:tcPr>
          <w:p w14:paraId="03C6AB1E"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lang w:val="en"/>
              </w:rPr>
              <w:t>26</w:t>
            </w:r>
          </w:p>
        </w:tc>
        <w:tc>
          <w:tcPr>
            <w:tcW w:w="1819" w:type="pct"/>
            <w:vAlign w:val="center"/>
          </w:tcPr>
          <w:p w14:paraId="779F42FC"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lang w:val="en"/>
              </w:rPr>
              <w:t>5</w:t>
            </w:r>
          </w:p>
        </w:tc>
        <w:tc>
          <w:tcPr>
            <w:tcW w:w="1668" w:type="pct"/>
            <w:vAlign w:val="center"/>
          </w:tcPr>
          <w:p w14:paraId="33D9BA61" w14:textId="77777777" w:rsidR="009B772A" w:rsidRDefault="00000000">
            <w:pPr>
              <w:pStyle w:val="affffc"/>
              <w:widowControl w:val="0"/>
              <w:ind w:leftChars="0" w:left="0" w:firstLineChars="0" w:firstLine="0"/>
              <w:jc w:val="center"/>
              <w:rPr>
                <w:rFonts w:ascii="Times New Roman"/>
                <w:bCs/>
                <w:sz w:val="18"/>
                <w:szCs w:val="18"/>
              </w:rPr>
            </w:pPr>
            <w:r>
              <w:rPr>
                <w:rFonts w:ascii="Times New Roman"/>
                <w:lang w:val="en"/>
              </w:rPr>
              <w:t>95</w:t>
            </w:r>
          </w:p>
        </w:tc>
      </w:tr>
      <w:tr w:rsidR="009B772A" w14:paraId="51118BB4" w14:textId="77777777">
        <w:trPr>
          <w:trHeight w:val="407"/>
          <w:jc w:val="center"/>
        </w:trPr>
        <w:tc>
          <w:tcPr>
            <w:tcW w:w="1514" w:type="pct"/>
            <w:vAlign w:val="center"/>
          </w:tcPr>
          <w:p w14:paraId="3CC66B49" w14:textId="77777777" w:rsidR="009B772A" w:rsidRDefault="00000000">
            <w:pPr>
              <w:pStyle w:val="affffc"/>
              <w:widowControl w:val="0"/>
              <w:ind w:leftChars="0" w:left="0" w:firstLineChars="0" w:firstLine="0"/>
              <w:jc w:val="center"/>
              <w:rPr>
                <w:rFonts w:ascii="Times New Roman"/>
                <w:lang w:val="en"/>
              </w:rPr>
            </w:pPr>
            <w:r>
              <w:rPr>
                <w:rFonts w:ascii="Times New Roman" w:hint="eastAsia"/>
                <w:lang w:val="en"/>
              </w:rPr>
              <w:t>2</w:t>
            </w:r>
            <w:r>
              <w:rPr>
                <w:rFonts w:ascii="Times New Roman"/>
                <w:lang w:val="en"/>
              </w:rPr>
              <w:t>6.5</w:t>
            </w:r>
          </w:p>
        </w:tc>
        <w:tc>
          <w:tcPr>
            <w:tcW w:w="1819" w:type="pct"/>
            <w:vAlign w:val="center"/>
          </w:tcPr>
          <w:p w14:paraId="230EAB02" w14:textId="77777777" w:rsidR="009B772A" w:rsidRDefault="00000000">
            <w:pPr>
              <w:pStyle w:val="affffc"/>
              <w:widowControl w:val="0"/>
              <w:ind w:leftChars="0" w:left="0" w:firstLineChars="0" w:firstLine="0"/>
              <w:jc w:val="center"/>
              <w:rPr>
                <w:rFonts w:ascii="Times New Roman"/>
                <w:lang w:val="en"/>
              </w:rPr>
            </w:pPr>
            <w:r>
              <w:rPr>
                <w:rFonts w:ascii="Times New Roman" w:hint="eastAsia"/>
                <w:lang w:val="en"/>
              </w:rPr>
              <w:t>8</w:t>
            </w:r>
            <w:r>
              <w:rPr>
                <w:rFonts w:ascii="Times New Roman"/>
                <w:lang w:val="en"/>
              </w:rPr>
              <w:t>5</w:t>
            </w:r>
          </w:p>
        </w:tc>
        <w:tc>
          <w:tcPr>
            <w:tcW w:w="1668" w:type="pct"/>
            <w:vAlign w:val="center"/>
          </w:tcPr>
          <w:p w14:paraId="04C33D41" w14:textId="77777777" w:rsidR="009B772A" w:rsidRDefault="00000000">
            <w:pPr>
              <w:pStyle w:val="affffc"/>
              <w:widowControl w:val="0"/>
              <w:ind w:leftChars="0" w:left="0" w:firstLineChars="0" w:firstLine="0"/>
              <w:jc w:val="center"/>
              <w:rPr>
                <w:rFonts w:ascii="Times New Roman"/>
                <w:lang w:val="en"/>
              </w:rPr>
            </w:pPr>
            <w:r>
              <w:rPr>
                <w:rFonts w:ascii="Times New Roman" w:hint="eastAsia"/>
                <w:lang w:val="en"/>
              </w:rPr>
              <w:t>1</w:t>
            </w:r>
            <w:r>
              <w:rPr>
                <w:rFonts w:ascii="Times New Roman"/>
                <w:lang w:val="en"/>
              </w:rPr>
              <w:t>5</w:t>
            </w:r>
          </w:p>
        </w:tc>
      </w:tr>
      <w:tr w:rsidR="009B772A" w14:paraId="6270D5A0" w14:textId="77777777">
        <w:trPr>
          <w:trHeight w:val="407"/>
          <w:jc w:val="center"/>
        </w:trPr>
        <w:tc>
          <w:tcPr>
            <w:tcW w:w="1514" w:type="pct"/>
            <w:vAlign w:val="center"/>
          </w:tcPr>
          <w:p w14:paraId="29294EDC" w14:textId="77777777" w:rsidR="009B772A" w:rsidRDefault="00000000">
            <w:pPr>
              <w:pStyle w:val="affffc"/>
              <w:widowControl w:val="0"/>
              <w:ind w:leftChars="0" w:left="0" w:firstLineChars="0" w:firstLine="0"/>
              <w:jc w:val="center"/>
              <w:rPr>
                <w:rFonts w:ascii="Times New Roman"/>
                <w:lang w:val="en"/>
              </w:rPr>
            </w:pPr>
            <w:r>
              <w:rPr>
                <w:rFonts w:ascii="Times New Roman" w:hint="eastAsia"/>
                <w:lang w:val="en"/>
              </w:rPr>
              <w:t>3</w:t>
            </w:r>
            <w:r>
              <w:rPr>
                <w:rFonts w:ascii="Times New Roman"/>
                <w:lang w:val="en"/>
              </w:rPr>
              <w:t>1</w:t>
            </w:r>
          </w:p>
        </w:tc>
        <w:tc>
          <w:tcPr>
            <w:tcW w:w="1819" w:type="pct"/>
            <w:vAlign w:val="center"/>
          </w:tcPr>
          <w:p w14:paraId="30C318ED" w14:textId="77777777" w:rsidR="009B772A" w:rsidRDefault="00000000">
            <w:pPr>
              <w:pStyle w:val="affffc"/>
              <w:widowControl w:val="0"/>
              <w:ind w:leftChars="0" w:left="0" w:firstLineChars="0" w:firstLine="0"/>
              <w:jc w:val="center"/>
              <w:rPr>
                <w:rFonts w:ascii="Times New Roman"/>
                <w:lang w:val="en"/>
              </w:rPr>
            </w:pPr>
            <w:r>
              <w:rPr>
                <w:rFonts w:ascii="Times New Roman" w:hint="eastAsia"/>
                <w:lang w:val="en"/>
              </w:rPr>
              <w:t>8</w:t>
            </w:r>
            <w:r>
              <w:rPr>
                <w:rFonts w:ascii="Times New Roman"/>
                <w:lang w:val="en"/>
              </w:rPr>
              <w:t>5</w:t>
            </w:r>
          </w:p>
        </w:tc>
        <w:tc>
          <w:tcPr>
            <w:tcW w:w="1668" w:type="pct"/>
            <w:vAlign w:val="center"/>
          </w:tcPr>
          <w:p w14:paraId="47A00F1E" w14:textId="77777777" w:rsidR="009B772A" w:rsidRDefault="00000000">
            <w:pPr>
              <w:pStyle w:val="affffc"/>
              <w:widowControl w:val="0"/>
              <w:ind w:leftChars="0" w:left="0" w:firstLineChars="0" w:firstLine="0"/>
              <w:jc w:val="center"/>
              <w:rPr>
                <w:rFonts w:ascii="Times New Roman"/>
                <w:lang w:val="en"/>
              </w:rPr>
            </w:pPr>
            <w:r>
              <w:rPr>
                <w:rFonts w:ascii="Times New Roman" w:hint="eastAsia"/>
                <w:lang w:val="en"/>
              </w:rPr>
              <w:t>1</w:t>
            </w:r>
            <w:r>
              <w:rPr>
                <w:rFonts w:ascii="Times New Roman"/>
                <w:lang w:val="en"/>
              </w:rPr>
              <w:t>5</w:t>
            </w:r>
          </w:p>
        </w:tc>
      </w:tr>
    </w:tbl>
    <w:p w14:paraId="1DC05243" w14:textId="77777777" w:rsidR="009B772A" w:rsidRDefault="00000000">
      <w:pPr>
        <w:pStyle w:val="affb"/>
        <w:spacing w:line="480" w:lineRule="auto"/>
        <w:ind w:firstLineChars="0" w:firstLine="0"/>
        <w:rPr>
          <w:rFonts w:ascii="Times New Roman" w:eastAsia="黑体"/>
        </w:rPr>
      </w:pPr>
      <w:r>
        <w:rPr>
          <w:rFonts w:ascii="Times New Roman" w:eastAsia="黑体"/>
        </w:rPr>
        <w:t xml:space="preserve">8.4 </w:t>
      </w:r>
      <w:r>
        <w:rPr>
          <w:rFonts w:ascii="Times New Roman" w:eastAsia="黑体"/>
        </w:rPr>
        <w:t>标准系列溶液和试样溶液测定</w:t>
      </w:r>
    </w:p>
    <w:p w14:paraId="7620A6D5" w14:textId="77777777" w:rsidR="009B772A" w:rsidRDefault="00000000">
      <w:pPr>
        <w:pStyle w:val="affb"/>
        <w:ind w:firstLine="420"/>
        <w:rPr>
          <w:rFonts w:ascii="Times New Roman" w:eastAsia="黑体"/>
        </w:rPr>
      </w:pPr>
      <w:r>
        <w:rPr>
          <w:rFonts w:ascii="Times New Roman"/>
        </w:rPr>
        <w:t>在仪器的最佳条件下，分别取标准系列溶液和试样溶液上机测定。</w:t>
      </w:r>
      <w:bookmarkStart w:id="17" w:name="_Hlk74742487"/>
      <w:r>
        <w:rPr>
          <w:rFonts w:ascii="Times New Roman"/>
          <w:szCs w:val="21"/>
        </w:rPr>
        <w:t>3-</w:t>
      </w:r>
      <w:r>
        <w:rPr>
          <w:rFonts w:ascii="Times New Roman"/>
          <w:szCs w:val="21"/>
        </w:rPr>
        <w:t>脱氧葡萄糖醛酮</w:t>
      </w:r>
      <w:r>
        <w:rPr>
          <w:rFonts w:ascii="Times New Roman"/>
        </w:rPr>
        <w:t>标准溶液的液相色谱图参见附录</w:t>
      </w:r>
      <w:r>
        <w:rPr>
          <w:rFonts w:ascii="Times New Roman"/>
        </w:rPr>
        <w:t>A</w:t>
      </w:r>
      <w:r>
        <w:rPr>
          <w:rFonts w:ascii="Times New Roman"/>
        </w:rPr>
        <w:t>。</w:t>
      </w:r>
      <w:bookmarkEnd w:id="17"/>
    </w:p>
    <w:p w14:paraId="5DAD390E" w14:textId="77777777" w:rsidR="009B772A" w:rsidRDefault="00000000">
      <w:pPr>
        <w:pStyle w:val="affb"/>
        <w:spacing w:line="480" w:lineRule="auto"/>
        <w:ind w:firstLineChars="0" w:firstLine="0"/>
        <w:rPr>
          <w:rFonts w:ascii="Times New Roman" w:eastAsia="黑体"/>
        </w:rPr>
      </w:pPr>
      <w:r>
        <w:rPr>
          <w:rFonts w:ascii="Times New Roman" w:eastAsia="黑体"/>
        </w:rPr>
        <w:t xml:space="preserve">8.5 </w:t>
      </w:r>
      <w:r>
        <w:rPr>
          <w:rFonts w:ascii="Times New Roman" w:eastAsia="黑体"/>
        </w:rPr>
        <w:t>定性</w:t>
      </w:r>
    </w:p>
    <w:p w14:paraId="5972BBB4" w14:textId="77777777" w:rsidR="009B772A" w:rsidRDefault="00000000">
      <w:pPr>
        <w:pStyle w:val="affb"/>
        <w:ind w:firstLine="420"/>
        <w:rPr>
          <w:rFonts w:ascii="Times New Roman"/>
        </w:rPr>
      </w:pPr>
      <w:r>
        <w:rPr>
          <w:rFonts w:ascii="Times New Roman"/>
        </w:rPr>
        <w:t>以保留时间定性，试样溶液中</w:t>
      </w:r>
      <w:r>
        <w:rPr>
          <w:rFonts w:ascii="Times New Roman"/>
          <w:szCs w:val="21"/>
        </w:rPr>
        <w:t>3-</w:t>
      </w:r>
      <w:r>
        <w:rPr>
          <w:rFonts w:ascii="Times New Roman"/>
          <w:szCs w:val="21"/>
        </w:rPr>
        <w:t>脱氧葡萄糖醛酮</w:t>
      </w:r>
      <w:r>
        <w:rPr>
          <w:rFonts w:ascii="Times New Roman"/>
        </w:rPr>
        <w:t>保留时间应与标准系列溶液（浓度相当）中</w:t>
      </w:r>
      <w:r>
        <w:rPr>
          <w:rFonts w:ascii="Times New Roman"/>
          <w:szCs w:val="21"/>
        </w:rPr>
        <w:t>3-</w:t>
      </w:r>
      <w:r>
        <w:rPr>
          <w:rFonts w:ascii="Times New Roman"/>
          <w:szCs w:val="21"/>
        </w:rPr>
        <w:t>脱氧葡萄糖醛酮</w:t>
      </w:r>
      <w:r>
        <w:rPr>
          <w:rFonts w:ascii="Times New Roman"/>
        </w:rPr>
        <w:t>的保留时间一致，其相对偏差在</w:t>
      </w:r>
      <w:r>
        <w:rPr>
          <w:rFonts w:ascii="Times New Roman"/>
        </w:rPr>
        <w:t>±2.5</w:t>
      </w:r>
      <w:r>
        <w:rPr>
          <w:rFonts w:ascii="Times New Roman"/>
        </w:rPr>
        <w:t>％之内。</w:t>
      </w:r>
    </w:p>
    <w:p w14:paraId="2197DEA1" w14:textId="77777777" w:rsidR="009B772A" w:rsidRDefault="00000000">
      <w:pPr>
        <w:pStyle w:val="affb"/>
        <w:spacing w:line="480" w:lineRule="auto"/>
        <w:ind w:firstLineChars="0" w:firstLine="0"/>
        <w:rPr>
          <w:rFonts w:ascii="Times New Roman" w:eastAsia="黑体"/>
        </w:rPr>
      </w:pPr>
      <w:r>
        <w:rPr>
          <w:rFonts w:ascii="Times New Roman" w:eastAsia="黑体"/>
        </w:rPr>
        <w:t xml:space="preserve">8.6 </w:t>
      </w:r>
      <w:r>
        <w:rPr>
          <w:rFonts w:ascii="Times New Roman" w:eastAsia="黑体"/>
        </w:rPr>
        <w:t>定量</w:t>
      </w:r>
    </w:p>
    <w:p w14:paraId="5A449217" w14:textId="77777777" w:rsidR="009B772A" w:rsidRDefault="00000000">
      <w:pPr>
        <w:pStyle w:val="affb"/>
        <w:ind w:firstLine="420"/>
        <w:rPr>
          <w:rFonts w:ascii="Times New Roman"/>
        </w:rPr>
      </w:pPr>
      <w:r>
        <w:rPr>
          <w:rFonts w:ascii="Times New Roman"/>
        </w:rPr>
        <w:t>以</w:t>
      </w:r>
      <w:r>
        <w:rPr>
          <w:rFonts w:ascii="Times New Roman"/>
          <w:szCs w:val="21"/>
        </w:rPr>
        <w:t>3-</w:t>
      </w:r>
      <w:r>
        <w:rPr>
          <w:rFonts w:ascii="Times New Roman"/>
          <w:szCs w:val="21"/>
        </w:rPr>
        <w:t>脱氧葡萄糖醛酮</w:t>
      </w:r>
      <w:r>
        <w:rPr>
          <w:rFonts w:ascii="Times New Roman"/>
        </w:rPr>
        <w:t>的浓度为横坐标，色谱峰面积（响应值）为纵坐标，绘制标准曲线，其相关系数应不低于</w:t>
      </w:r>
      <w:r>
        <w:rPr>
          <w:rFonts w:ascii="Times New Roman"/>
        </w:rPr>
        <w:t>0.99</w:t>
      </w:r>
      <w:r>
        <w:rPr>
          <w:rFonts w:ascii="Times New Roman"/>
        </w:rPr>
        <w:t>。试样溶液中待测物的浓度应在标准曲线的线性范围内。如超出范围，应将试样溶液用</w:t>
      </w:r>
      <w:r>
        <w:rPr>
          <w:rFonts w:ascii="Times New Roman"/>
          <w:kern w:val="2"/>
        </w:rPr>
        <w:t>磷酸盐缓冲溶液（</w:t>
      </w:r>
      <w:r>
        <w:rPr>
          <w:rFonts w:ascii="Times New Roman"/>
          <w:kern w:val="2"/>
        </w:rPr>
        <w:t>5.5</w:t>
      </w:r>
      <w:r>
        <w:rPr>
          <w:rFonts w:ascii="Times New Roman"/>
          <w:kern w:val="2"/>
        </w:rPr>
        <w:t>）</w:t>
      </w:r>
      <w:r>
        <w:rPr>
          <w:rFonts w:ascii="Times New Roman"/>
        </w:rPr>
        <w:t>稀释后，重新测定（或重新试验）。单点校准定量时，试样溶液中待测物的浓度与标准溶液浓度相差不超过</w:t>
      </w:r>
      <w:r>
        <w:rPr>
          <w:rFonts w:ascii="Times New Roman"/>
        </w:rPr>
        <w:t>30%</w:t>
      </w:r>
      <w:r>
        <w:rPr>
          <w:rFonts w:ascii="Times New Roman"/>
        </w:rPr>
        <w:t>。</w:t>
      </w:r>
    </w:p>
    <w:p w14:paraId="13A560C3" w14:textId="77777777" w:rsidR="009B772A" w:rsidRDefault="00000000">
      <w:pPr>
        <w:pStyle w:val="affff0"/>
        <w:numPr>
          <w:ilvl w:val="0"/>
          <w:numId w:val="4"/>
        </w:numPr>
        <w:spacing w:line="720" w:lineRule="auto"/>
        <w:ind w:left="0" w:firstLine="0"/>
        <w:outlineLvl w:val="0"/>
        <w:rPr>
          <w:bCs/>
          <w:szCs w:val="21"/>
        </w:rPr>
      </w:pPr>
      <w:bookmarkStart w:id="18" w:name="_Toc9809"/>
      <w:r>
        <w:rPr>
          <w:bCs/>
          <w:szCs w:val="21"/>
        </w:rPr>
        <w:t>试验数据处理</w:t>
      </w:r>
      <w:bookmarkEnd w:id="18"/>
    </w:p>
    <w:p w14:paraId="4A7DDB9A" w14:textId="77777777" w:rsidR="009B772A" w:rsidRDefault="00000000">
      <w:pPr>
        <w:ind w:firstLineChars="200" w:firstLine="420"/>
      </w:pPr>
      <w:r>
        <w:t>试样中</w:t>
      </w:r>
      <w:r>
        <w:t>3-</w:t>
      </w:r>
      <w:r>
        <w:t>脱氧葡萄糖醛酮的含量以质量分数</w:t>
      </w:r>
      <w:r>
        <w:t>w</w:t>
      </w:r>
      <w:r>
        <w:t>计，数值以毫克每千克（</w:t>
      </w:r>
      <w:r>
        <w:t>mg/kg</w:t>
      </w:r>
      <w:r>
        <w:t>）表示。多点</w:t>
      </w:r>
      <w:proofErr w:type="gramStart"/>
      <w:r>
        <w:t>校准按</w:t>
      </w:r>
      <w:proofErr w:type="gramEnd"/>
      <w:r>
        <w:t>式（</w:t>
      </w:r>
      <w:r>
        <w:t>1</w:t>
      </w:r>
      <w:r>
        <w:t>）计算；单点</w:t>
      </w:r>
      <w:proofErr w:type="gramStart"/>
      <w:r>
        <w:t>校准按</w:t>
      </w:r>
      <w:proofErr w:type="gramEnd"/>
      <w:r>
        <w:t>式（</w:t>
      </w:r>
      <w:r>
        <w:t>2</w:t>
      </w:r>
      <w:r>
        <w:t>）计算：：</w:t>
      </w:r>
    </w:p>
    <w:p w14:paraId="595E76B7" w14:textId="77777777" w:rsidR="009B772A" w:rsidRDefault="009B772A"/>
    <w:p w14:paraId="17FD272B" w14:textId="77777777" w:rsidR="009B772A" w:rsidRDefault="00000000">
      <w:pPr>
        <w:ind w:firstLineChars="1600" w:firstLine="3360"/>
      </w:pPr>
      <w:r>
        <w:rPr>
          <w:position w:val="-30"/>
        </w:rPr>
        <w:object w:dxaOrig="1003" w:dyaOrig="511" w14:anchorId="2CBCB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25.55pt" o:ole="">
            <v:imagedata r:id="rId11" o:title=""/>
          </v:shape>
          <o:OLEObject Type="Embed" ProgID="Equations" ShapeID="_x0000_i1025" DrawAspect="Content" ObjectID="_1729281284" r:id="rId12"/>
        </w:object>
      </w:r>
      <w:r>
        <w:t xml:space="preserve">………………………… </w:t>
      </w:r>
      <w:proofErr w:type="gramStart"/>
      <w:r>
        <w:t>…..</w:t>
      </w:r>
      <w:proofErr w:type="gramEnd"/>
      <w:r>
        <w:t>…(1)</w:t>
      </w:r>
    </w:p>
    <w:p w14:paraId="472FE850" w14:textId="77777777" w:rsidR="009B772A" w:rsidRDefault="00000000">
      <w:pPr>
        <w:pStyle w:val="affb"/>
        <w:ind w:firstLine="420"/>
        <w:rPr>
          <w:rFonts w:ascii="Times New Roman"/>
        </w:rPr>
      </w:pPr>
      <w:r>
        <w:rPr>
          <w:rFonts w:ascii="Times New Roman"/>
        </w:rPr>
        <w:t>式中</w:t>
      </w:r>
      <w:r>
        <w:rPr>
          <w:rFonts w:ascii="Times New Roman"/>
        </w:rPr>
        <w:t>:</w:t>
      </w:r>
    </w:p>
    <w:p w14:paraId="13F01AC9" w14:textId="77777777" w:rsidR="009B772A" w:rsidRDefault="00000000">
      <w:pPr>
        <w:pStyle w:val="affb"/>
        <w:ind w:firstLine="420"/>
        <w:rPr>
          <w:rFonts w:ascii="Times New Roman"/>
          <w:lang w:val="en"/>
        </w:rPr>
      </w:pPr>
      <w:r>
        <w:rPr>
          <w:rFonts w:ascii="Times New Roman"/>
          <w:i/>
        </w:rPr>
        <w:t>ρ</w:t>
      </w:r>
      <w:r>
        <w:rPr>
          <w:rFonts w:ascii="Times New Roman"/>
        </w:rPr>
        <w:t>——</w:t>
      </w:r>
      <w:r>
        <w:rPr>
          <w:rFonts w:ascii="Times New Roman"/>
        </w:rPr>
        <w:t>从标准曲线查得的试样溶液</w:t>
      </w:r>
      <w:r>
        <w:rPr>
          <w:rFonts w:ascii="Times New Roman"/>
          <w:szCs w:val="21"/>
        </w:rPr>
        <w:t>3-</w:t>
      </w:r>
      <w:r>
        <w:rPr>
          <w:rFonts w:ascii="Times New Roman"/>
          <w:szCs w:val="21"/>
        </w:rPr>
        <w:t>脱氧葡萄糖醛酮</w:t>
      </w:r>
      <w:r>
        <w:rPr>
          <w:rFonts w:ascii="Times New Roman"/>
        </w:rPr>
        <w:t>的质量浓度</w:t>
      </w:r>
      <w:r>
        <w:rPr>
          <w:rFonts w:ascii="Times New Roman"/>
          <w:lang w:val="en"/>
        </w:rPr>
        <w:t>，单位为毫克每升（</w:t>
      </w:r>
      <w:r>
        <w:rPr>
          <w:rFonts w:ascii="Times New Roman"/>
          <w:lang w:val="en"/>
        </w:rPr>
        <w:t>mg/L</w:t>
      </w:r>
      <w:r>
        <w:rPr>
          <w:rFonts w:ascii="Times New Roman"/>
          <w:lang w:val="en"/>
        </w:rPr>
        <w:t>）；</w:t>
      </w:r>
    </w:p>
    <w:p w14:paraId="7D403CB3" w14:textId="77777777" w:rsidR="009B772A" w:rsidRDefault="00000000">
      <w:pPr>
        <w:pStyle w:val="affb"/>
        <w:ind w:firstLine="420"/>
        <w:rPr>
          <w:rFonts w:ascii="Times New Roman"/>
          <w:lang w:val="en"/>
        </w:rPr>
      </w:pPr>
      <w:r>
        <w:rPr>
          <w:rFonts w:ascii="Times New Roman"/>
          <w:i/>
          <w:iCs/>
          <w:lang w:val="en"/>
        </w:rPr>
        <w:t>V</w:t>
      </w:r>
      <w:r>
        <w:rPr>
          <w:rFonts w:ascii="Times New Roman"/>
        </w:rPr>
        <w:t>——</w:t>
      </w:r>
      <w:r>
        <w:rPr>
          <w:rFonts w:ascii="Times New Roman"/>
          <w:lang w:val="en"/>
        </w:rPr>
        <w:t>试样最终定容体积，单位为毫升（</w:t>
      </w:r>
      <w:r>
        <w:rPr>
          <w:rFonts w:ascii="Times New Roman"/>
        </w:rPr>
        <w:t>m</w:t>
      </w:r>
      <w:r>
        <w:rPr>
          <w:rFonts w:ascii="Times New Roman"/>
          <w:lang w:val="en"/>
        </w:rPr>
        <w:t>L</w:t>
      </w:r>
      <w:r>
        <w:rPr>
          <w:rFonts w:ascii="Times New Roman"/>
          <w:lang w:val="en"/>
        </w:rPr>
        <w:t>）；</w:t>
      </w:r>
    </w:p>
    <w:p w14:paraId="24659B43" w14:textId="77777777" w:rsidR="009B772A" w:rsidRDefault="00000000">
      <w:pPr>
        <w:pStyle w:val="affb"/>
        <w:ind w:firstLine="420"/>
        <w:rPr>
          <w:rFonts w:ascii="Times New Roman"/>
        </w:rPr>
      </w:pPr>
      <w:r>
        <w:rPr>
          <w:rFonts w:ascii="Times New Roman"/>
          <w:i/>
          <w:iCs/>
          <w:lang w:val="en"/>
        </w:rPr>
        <w:t>m</w:t>
      </w:r>
      <w:r>
        <w:rPr>
          <w:rFonts w:ascii="Times New Roman"/>
        </w:rPr>
        <w:t>——</w:t>
      </w:r>
      <w:r>
        <w:rPr>
          <w:rFonts w:ascii="Times New Roman"/>
          <w:lang w:val="en"/>
        </w:rPr>
        <w:t>试样质</w:t>
      </w:r>
      <w:r>
        <w:rPr>
          <w:rFonts w:ascii="Times New Roman"/>
        </w:rPr>
        <w:t>量，单位为克（</w:t>
      </w:r>
      <w:r>
        <w:rPr>
          <w:rFonts w:ascii="Times New Roman"/>
        </w:rPr>
        <w:t>g</w:t>
      </w:r>
      <w:r>
        <w:rPr>
          <w:rFonts w:ascii="Times New Roman"/>
        </w:rPr>
        <w:t>）。</w:t>
      </w:r>
    </w:p>
    <w:p w14:paraId="6902131B" w14:textId="77777777" w:rsidR="009B772A" w:rsidRDefault="00000000">
      <w:pPr>
        <w:ind w:firstLineChars="200" w:firstLine="420"/>
        <w:jc w:val="center"/>
      </w:pPr>
      <w:r>
        <w:rPr>
          <w:position w:val="-30"/>
        </w:rPr>
        <w:t xml:space="preserve">      </w:t>
      </w:r>
      <w:r>
        <w:rPr>
          <w:position w:val="-30"/>
        </w:rPr>
        <w:object w:dxaOrig="1560" w:dyaOrig="700" w14:anchorId="1E4742B6">
          <v:shape id="_x0000_i1026" type="#_x0000_t75" style="width:78pt;height:35pt" o:ole="">
            <v:imagedata r:id="rId13" o:title=""/>
          </v:shape>
          <o:OLEObject Type="Embed" ProgID="Equations" ShapeID="_x0000_i1026" DrawAspect="Content" ObjectID="_1729281285" r:id="rId14"/>
        </w:object>
      </w:r>
      <w:r>
        <w:t>…………………………</w:t>
      </w:r>
      <w:proofErr w:type="gramStart"/>
      <w:r>
        <w:t>…(</w:t>
      </w:r>
      <w:proofErr w:type="gramEnd"/>
      <w:r>
        <w:t>2)</w:t>
      </w:r>
    </w:p>
    <w:p w14:paraId="09FDC0DB" w14:textId="77777777" w:rsidR="009B772A" w:rsidRDefault="00000000">
      <w:pPr>
        <w:pStyle w:val="affb"/>
        <w:ind w:firstLineChars="195" w:firstLine="409"/>
        <w:rPr>
          <w:rFonts w:ascii="Times New Roman"/>
        </w:rPr>
      </w:pPr>
      <w:r>
        <w:rPr>
          <w:rFonts w:ascii="Times New Roman"/>
        </w:rPr>
        <w:t>式中：</w:t>
      </w:r>
    </w:p>
    <w:p w14:paraId="66DC4CFA" w14:textId="77777777" w:rsidR="009B772A" w:rsidRDefault="00000000">
      <w:pPr>
        <w:pStyle w:val="affb"/>
        <w:ind w:firstLine="420"/>
        <w:rPr>
          <w:rFonts w:ascii="Times New Roman"/>
        </w:rPr>
      </w:pPr>
      <w:r>
        <w:rPr>
          <w:rFonts w:ascii="Times New Roman"/>
          <w:i/>
        </w:rPr>
        <w:t xml:space="preserve">A </w:t>
      </w:r>
      <w:r>
        <w:rPr>
          <w:rFonts w:ascii="Times New Roman"/>
        </w:rPr>
        <w:t>——</w:t>
      </w:r>
      <w:r>
        <w:rPr>
          <w:rFonts w:ascii="Times New Roman"/>
        </w:rPr>
        <w:t>试样溶液中</w:t>
      </w:r>
      <w:bookmarkStart w:id="19" w:name="_Hlk77232767"/>
      <w:r>
        <w:rPr>
          <w:rFonts w:ascii="Times New Roman"/>
          <w:szCs w:val="21"/>
        </w:rPr>
        <w:t>3-</w:t>
      </w:r>
      <w:r>
        <w:rPr>
          <w:rFonts w:ascii="Times New Roman"/>
          <w:szCs w:val="21"/>
        </w:rPr>
        <w:t>脱氧葡萄糖醛酮</w:t>
      </w:r>
      <w:bookmarkEnd w:id="19"/>
      <w:r>
        <w:rPr>
          <w:rFonts w:ascii="Times New Roman"/>
        </w:rPr>
        <w:t>色谱峰面积；</w:t>
      </w:r>
    </w:p>
    <w:p w14:paraId="2C81EE3C" w14:textId="77777777" w:rsidR="009B772A" w:rsidRDefault="00000000">
      <w:pPr>
        <w:pStyle w:val="affb"/>
        <w:ind w:firstLine="420"/>
        <w:rPr>
          <w:rFonts w:ascii="Times New Roman"/>
        </w:rPr>
      </w:pPr>
      <w:r>
        <w:rPr>
          <w:rFonts w:ascii="Times New Roman"/>
          <w:i/>
        </w:rPr>
        <w:t>A</w:t>
      </w:r>
      <w:r>
        <w:rPr>
          <w:rFonts w:ascii="Times New Roman"/>
          <w:i/>
          <w:vertAlign w:val="subscript"/>
        </w:rPr>
        <w:t>s</w:t>
      </w:r>
      <w:r>
        <w:rPr>
          <w:rFonts w:ascii="Times New Roman"/>
        </w:rPr>
        <w:t xml:space="preserve"> ——</w:t>
      </w:r>
      <w:r>
        <w:rPr>
          <w:rFonts w:ascii="Times New Roman"/>
        </w:rPr>
        <w:t>标准溶液中</w:t>
      </w:r>
      <w:r>
        <w:rPr>
          <w:rFonts w:ascii="Times New Roman"/>
          <w:szCs w:val="21"/>
        </w:rPr>
        <w:t>3-</w:t>
      </w:r>
      <w:r>
        <w:rPr>
          <w:rFonts w:ascii="Times New Roman"/>
          <w:szCs w:val="21"/>
        </w:rPr>
        <w:t>脱氧葡萄糖醛酮</w:t>
      </w:r>
      <w:r>
        <w:rPr>
          <w:rFonts w:ascii="Times New Roman"/>
        </w:rPr>
        <w:t>的峰面积；</w:t>
      </w:r>
    </w:p>
    <w:p w14:paraId="0F9D3E5B" w14:textId="77777777" w:rsidR="009B772A" w:rsidRDefault="00000000">
      <w:pPr>
        <w:pStyle w:val="affb"/>
        <w:ind w:firstLine="420"/>
        <w:rPr>
          <w:rFonts w:ascii="Times New Roman"/>
        </w:rPr>
      </w:pPr>
      <w:proofErr w:type="spellStart"/>
      <w:r>
        <w:rPr>
          <w:rFonts w:ascii="Times New Roman"/>
          <w:i/>
        </w:rPr>
        <w:t>ρ</w:t>
      </w:r>
      <w:r>
        <w:rPr>
          <w:rFonts w:ascii="Times New Roman"/>
          <w:i/>
          <w:vertAlign w:val="subscript"/>
        </w:rPr>
        <w:t>s</w:t>
      </w:r>
      <w:proofErr w:type="spellEnd"/>
      <w:r>
        <w:rPr>
          <w:rFonts w:ascii="Times New Roman"/>
        </w:rPr>
        <w:t xml:space="preserve"> ——</w:t>
      </w:r>
      <w:r>
        <w:rPr>
          <w:rFonts w:ascii="Times New Roman"/>
        </w:rPr>
        <w:t>标准溶液中</w:t>
      </w:r>
      <w:r>
        <w:rPr>
          <w:rFonts w:ascii="Times New Roman"/>
          <w:szCs w:val="21"/>
        </w:rPr>
        <w:t>3-</w:t>
      </w:r>
      <w:r>
        <w:rPr>
          <w:rFonts w:ascii="Times New Roman"/>
          <w:szCs w:val="21"/>
        </w:rPr>
        <w:t>脱氧葡萄糖醛酮</w:t>
      </w:r>
      <w:r>
        <w:rPr>
          <w:rFonts w:ascii="Times New Roman"/>
        </w:rPr>
        <w:t>的质量浓度，</w:t>
      </w:r>
      <w:r>
        <w:rPr>
          <w:rFonts w:ascii="Times New Roman"/>
          <w:lang w:val="en"/>
        </w:rPr>
        <w:t>单位为毫克每升（</w:t>
      </w:r>
      <w:r>
        <w:rPr>
          <w:rFonts w:ascii="Times New Roman"/>
          <w:lang w:val="en"/>
        </w:rPr>
        <w:t>mg/L</w:t>
      </w:r>
      <w:r>
        <w:rPr>
          <w:rFonts w:ascii="Times New Roman"/>
          <w:lang w:val="en"/>
        </w:rPr>
        <w:t>）；</w:t>
      </w:r>
    </w:p>
    <w:p w14:paraId="1E6DD246" w14:textId="77777777" w:rsidR="009B772A" w:rsidRDefault="00000000">
      <w:pPr>
        <w:pStyle w:val="affb"/>
        <w:ind w:firstLine="420"/>
        <w:rPr>
          <w:rFonts w:ascii="Times New Roman"/>
          <w:lang w:val="en"/>
        </w:rPr>
      </w:pPr>
      <w:r>
        <w:rPr>
          <w:rFonts w:ascii="Times New Roman"/>
          <w:i/>
        </w:rPr>
        <w:t xml:space="preserve">V </w:t>
      </w:r>
      <w:r>
        <w:rPr>
          <w:rFonts w:ascii="Times New Roman"/>
        </w:rPr>
        <w:t>——</w:t>
      </w:r>
      <w:r>
        <w:rPr>
          <w:rFonts w:ascii="Times New Roman"/>
        </w:rPr>
        <w:t>试</w:t>
      </w:r>
      <w:r>
        <w:rPr>
          <w:rFonts w:ascii="Times New Roman"/>
          <w:lang w:val="en"/>
        </w:rPr>
        <w:t>样最终定容体积，单位为毫升（</w:t>
      </w:r>
      <w:r>
        <w:rPr>
          <w:rFonts w:ascii="Times New Roman"/>
        </w:rPr>
        <w:t>m</w:t>
      </w:r>
      <w:r>
        <w:rPr>
          <w:rFonts w:ascii="Times New Roman"/>
          <w:lang w:val="en"/>
        </w:rPr>
        <w:t>L</w:t>
      </w:r>
      <w:r>
        <w:rPr>
          <w:rFonts w:ascii="Times New Roman"/>
          <w:lang w:val="en"/>
        </w:rPr>
        <w:t>）；</w:t>
      </w:r>
    </w:p>
    <w:p w14:paraId="76287728" w14:textId="77777777" w:rsidR="009B772A" w:rsidRDefault="00000000">
      <w:pPr>
        <w:pStyle w:val="affb"/>
        <w:ind w:firstLine="420"/>
        <w:rPr>
          <w:rFonts w:ascii="Times New Roman"/>
        </w:rPr>
      </w:pPr>
      <w:r>
        <w:rPr>
          <w:rFonts w:ascii="Times New Roman"/>
          <w:i/>
        </w:rPr>
        <w:t xml:space="preserve">m </w:t>
      </w:r>
      <w:r>
        <w:rPr>
          <w:rFonts w:ascii="Times New Roman"/>
        </w:rPr>
        <w:t>——</w:t>
      </w:r>
      <w:r>
        <w:rPr>
          <w:rFonts w:ascii="Times New Roman"/>
        </w:rPr>
        <w:t>试样质量，单位为克（</w:t>
      </w:r>
      <w:r>
        <w:rPr>
          <w:rFonts w:ascii="Times New Roman"/>
        </w:rPr>
        <w:t>g</w:t>
      </w:r>
      <w:r>
        <w:rPr>
          <w:rFonts w:ascii="Times New Roman"/>
        </w:rPr>
        <w:t>）。</w:t>
      </w:r>
    </w:p>
    <w:p w14:paraId="09702E6C" w14:textId="77777777" w:rsidR="009B772A" w:rsidRDefault="00000000">
      <w:pPr>
        <w:ind w:firstLineChars="200" w:firstLine="420"/>
        <w:rPr>
          <w:rFonts w:eastAsia="黑体"/>
        </w:rPr>
      </w:pPr>
      <w:r>
        <w:t>测定结果以平行测定的算术平均值表示，保留至小数点后</w:t>
      </w:r>
      <w:r>
        <w:t>1</w:t>
      </w:r>
      <w:r>
        <w:t>位。</w:t>
      </w:r>
      <w:r>
        <w:fldChar w:fldCharType="begin"/>
      </w:r>
      <w:r>
        <w:instrText xml:space="preserve"> QUOTE </w:instrText>
      </w:r>
      <w:r>
        <w:rPr>
          <w:noProof/>
        </w:rPr>
        <w:drawing>
          <wp:inline distT="0" distB="0" distL="0" distR="0">
            <wp:extent cx="1974215" cy="492125"/>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974215" cy="492125"/>
                    </a:xfrm>
                    <a:prstGeom prst="rect">
                      <a:avLst/>
                    </a:prstGeom>
                    <a:noFill/>
                    <a:ln>
                      <a:noFill/>
                    </a:ln>
                  </pic:spPr>
                </pic:pic>
              </a:graphicData>
            </a:graphic>
          </wp:inline>
        </w:drawing>
      </w:r>
      <w:r>
        <w:instrText xml:space="preserve"> </w:instrText>
      </w:r>
      <w:r>
        <w:fldChar w:fldCharType="end"/>
      </w:r>
      <w:r>
        <w:fldChar w:fldCharType="begin"/>
      </w:r>
      <w:r>
        <w:instrText xml:space="preserve"> QUOTE </w:instrText>
      </w:r>
      <w:r>
        <w:fldChar w:fldCharType="begin"/>
      </w:r>
      <w:r>
        <w:instrText xml:space="preserve"> QUOTE </w:instrText>
      </w:r>
      <w:r>
        <w:rPr>
          <w:noProof/>
        </w:rPr>
        <w:drawing>
          <wp:inline distT="0" distB="0" distL="0" distR="0">
            <wp:extent cx="1676400" cy="492125"/>
            <wp:effectExtent l="0" t="0" r="0"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676400" cy="492125"/>
                    </a:xfrm>
                    <a:prstGeom prst="rect">
                      <a:avLst/>
                    </a:prstGeom>
                    <a:noFill/>
                    <a:ln>
                      <a:noFill/>
                    </a:ln>
                  </pic:spPr>
                </pic:pic>
              </a:graphicData>
            </a:graphic>
          </wp:inline>
        </w:drawing>
      </w:r>
      <w:r>
        <w:instrText xml:space="preserve"> </w:instrText>
      </w:r>
      <w:r>
        <w:fldChar w:fldCharType="separate"/>
      </w:r>
      <w:r>
        <w:rPr>
          <w:noProof/>
        </w:rPr>
        <w:drawing>
          <wp:inline distT="0" distB="0" distL="0" distR="0">
            <wp:extent cx="1676400" cy="492125"/>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676400" cy="492125"/>
                    </a:xfrm>
                    <a:prstGeom prst="rect">
                      <a:avLst/>
                    </a:prstGeom>
                    <a:noFill/>
                    <a:ln>
                      <a:noFill/>
                    </a:ln>
                  </pic:spPr>
                </pic:pic>
              </a:graphicData>
            </a:graphic>
          </wp:inline>
        </w:drawing>
      </w:r>
      <w:r>
        <w:fldChar w:fldCharType="end"/>
      </w:r>
      <w:r>
        <w:instrText xml:space="preserve"> </w:instrText>
      </w:r>
      <w:r>
        <w:fldChar w:fldCharType="end"/>
      </w:r>
    </w:p>
    <w:p w14:paraId="2FB1A680" w14:textId="77777777" w:rsidR="009B772A" w:rsidRDefault="00000000">
      <w:pPr>
        <w:pStyle w:val="affff0"/>
        <w:numPr>
          <w:ilvl w:val="0"/>
          <w:numId w:val="4"/>
        </w:numPr>
        <w:spacing w:line="720" w:lineRule="auto"/>
        <w:ind w:left="0" w:firstLine="0"/>
        <w:outlineLvl w:val="0"/>
        <w:rPr>
          <w:bCs/>
          <w:szCs w:val="21"/>
        </w:rPr>
      </w:pPr>
      <w:r>
        <w:rPr>
          <w:bCs/>
          <w:szCs w:val="21"/>
        </w:rPr>
        <w:t>精密度</w:t>
      </w:r>
    </w:p>
    <w:p w14:paraId="4D4D37FE" w14:textId="77777777" w:rsidR="009B772A" w:rsidRDefault="00000000">
      <w:pPr>
        <w:pStyle w:val="affb"/>
        <w:ind w:left="405" w:firstLineChars="0" w:firstLine="0"/>
        <w:rPr>
          <w:rFonts w:eastAsia="黑体"/>
          <w:szCs w:val="20"/>
        </w:rPr>
        <w:sectPr w:rsidR="009B772A">
          <w:pgSz w:w="11906" w:h="16838"/>
          <w:pgMar w:top="567" w:right="1134" w:bottom="1134" w:left="1418" w:header="1418" w:footer="1134" w:gutter="0"/>
          <w:pgNumType w:start="1"/>
          <w:cols w:space="720"/>
          <w:formProt w:val="0"/>
          <w:docGrid w:type="lines" w:linePitch="312"/>
        </w:sectPr>
      </w:pPr>
      <w:bookmarkStart w:id="20" w:name="_Toc7424"/>
      <w:r>
        <w:rPr>
          <w:rFonts w:ascii="Times New Roman"/>
        </w:rPr>
        <w:lastRenderedPageBreak/>
        <w:t>在重复性条件下，两次独立测定结果与其算术平均值的绝对差值不大于该算术平均值的</w:t>
      </w:r>
      <w:r>
        <w:rPr>
          <w:rFonts w:ascii="Times New Roman"/>
        </w:rPr>
        <w:t>10%</w:t>
      </w:r>
      <w:r>
        <w:rPr>
          <w:rFonts w:ascii="Times New Roman"/>
        </w:rPr>
        <w:t>。</w:t>
      </w:r>
      <w:r>
        <w:rPr>
          <w:rFonts w:eastAsia="黑体"/>
          <w:szCs w:val="20"/>
        </w:rPr>
        <w:t xml:space="preserve">                                                 </w:t>
      </w:r>
    </w:p>
    <w:p w14:paraId="2669EDA8" w14:textId="77777777" w:rsidR="009B772A" w:rsidRDefault="00000000">
      <w:pPr>
        <w:tabs>
          <w:tab w:val="left" w:pos="2220"/>
        </w:tabs>
        <w:jc w:val="center"/>
        <w:rPr>
          <w:b/>
          <w:bCs/>
          <w:color w:val="000000"/>
        </w:rPr>
      </w:pPr>
      <w:r>
        <w:rPr>
          <w:b/>
          <w:bCs/>
          <w:color w:val="000000"/>
        </w:rPr>
        <w:lastRenderedPageBreak/>
        <w:t>附录</w:t>
      </w:r>
      <w:r>
        <w:rPr>
          <w:rFonts w:hint="eastAsia"/>
          <w:b/>
          <w:bCs/>
          <w:color w:val="000000"/>
        </w:rPr>
        <w:t>A</w:t>
      </w:r>
    </w:p>
    <w:p w14:paraId="48CF0C77" w14:textId="77777777" w:rsidR="009B772A" w:rsidRDefault="00000000">
      <w:pPr>
        <w:tabs>
          <w:tab w:val="left" w:pos="2220"/>
        </w:tabs>
        <w:jc w:val="center"/>
        <w:rPr>
          <w:b/>
          <w:bCs/>
          <w:color w:val="000000"/>
        </w:rPr>
      </w:pPr>
      <w:r>
        <w:rPr>
          <w:b/>
          <w:bCs/>
          <w:color w:val="000000"/>
        </w:rPr>
        <w:t>（资料性）</w:t>
      </w:r>
    </w:p>
    <w:p w14:paraId="4A1E012E" w14:textId="77777777" w:rsidR="009B772A" w:rsidRDefault="00000000">
      <w:pPr>
        <w:tabs>
          <w:tab w:val="left" w:pos="2220"/>
        </w:tabs>
        <w:rPr>
          <w:b/>
          <w:bCs/>
          <w:color w:val="000000"/>
        </w:rPr>
      </w:pPr>
      <w:r>
        <w:rPr>
          <w:b/>
          <w:bCs/>
          <w:color w:val="000000"/>
        </w:rPr>
        <w:t>A.1</w:t>
      </w:r>
      <w:r>
        <w:rPr>
          <w:b/>
          <w:bCs/>
          <w:color w:val="000000"/>
        </w:rPr>
        <w:t>标准溶液和蜂蜜样品的色谱图见图</w:t>
      </w:r>
      <w:r>
        <w:rPr>
          <w:b/>
          <w:bCs/>
          <w:color w:val="000000"/>
        </w:rPr>
        <w:t xml:space="preserve"> A. 1 </w:t>
      </w:r>
    </w:p>
    <w:p w14:paraId="7C201447" w14:textId="77777777" w:rsidR="009B772A" w:rsidRDefault="00000000">
      <w:pPr>
        <w:tabs>
          <w:tab w:val="left" w:pos="2220"/>
        </w:tabs>
        <w:jc w:val="center"/>
      </w:pPr>
      <w:r>
        <w:rPr>
          <w:noProof/>
        </w:rPr>
        <w:drawing>
          <wp:inline distT="0" distB="0" distL="0" distR="0">
            <wp:extent cx="5940425" cy="2258060"/>
            <wp:effectExtent l="0" t="0" r="317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940425" cy="2258060"/>
                    </a:xfrm>
                    <a:prstGeom prst="rect">
                      <a:avLst/>
                    </a:prstGeom>
                    <a:noFill/>
                    <a:ln>
                      <a:noFill/>
                    </a:ln>
                  </pic:spPr>
                </pic:pic>
              </a:graphicData>
            </a:graphic>
          </wp:inline>
        </w:drawing>
      </w:r>
    </w:p>
    <w:p w14:paraId="75B6EE70" w14:textId="77777777" w:rsidR="009B772A" w:rsidRDefault="00000000">
      <w:pPr>
        <w:tabs>
          <w:tab w:val="left" w:pos="2220"/>
        </w:tabs>
        <w:jc w:val="center"/>
      </w:pPr>
      <w:r>
        <w:rPr>
          <w:noProof/>
        </w:rPr>
        <w:drawing>
          <wp:inline distT="0" distB="0" distL="0" distR="0">
            <wp:extent cx="5940425" cy="2205990"/>
            <wp:effectExtent l="0" t="0" r="317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940425" cy="2205990"/>
                    </a:xfrm>
                    <a:prstGeom prst="rect">
                      <a:avLst/>
                    </a:prstGeom>
                    <a:noFill/>
                    <a:ln>
                      <a:noFill/>
                    </a:ln>
                  </pic:spPr>
                </pic:pic>
              </a:graphicData>
            </a:graphic>
          </wp:inline>
        </w:drawing>
      </w:r>
    </w:p>
    <w:p w14:paraId="05E62844" w14:textId="77777777" w:rsidR="009B772A" w:rsidRDefault="00000000">
      <w:pPr>
        <w:tabs>
          <w:tab w:val="left" w:pos="2220"/>
        </w:tabs>
        <w:jc w:val="center"/>
        <w:rPr>
          <w:b/>
          <w:bCs/>
          <w:color w:val="000000"/>
        </w:rPr>
      </w:pPr>
      <w:r>
        <w:rPr>
          <w:noProof/>
        </w:rPr>
        <mc:AlternateContent>
          <mc:Choice Requires="wps">
            <w:drawing>
              <wp:anchor distT="0" distB="0" distL="114300" distR="114300" simplePos="0" relativeHeight="251662848" behindDoc="0" locked="0" layoutInCell="1" allowOverlap="1">
                <wp:simplePos x="0" y="0"/>
                <wp:positionH relativeFrom="column">
                  <wp:posOffset>2359660</wp:posOffset>
                </wp:positionH>
                <wp:positionV relativeFrom="paragraph">
                  <wp:posOffset>511810</wp:posOffset>
                </wp:positionV>
                <wp:extent cx="1485900" cy="635"/>
                <wp:effectExtent l="0" t="0" r="19050" b="37465"/>
                <wp:wrapNone/>
                <wp:docPr id="134"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635"/>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Line 54" o:spid="_x0000_s1026" o:spt="20" style="position:absolute;left:0pt;margin-left:185.8pt;margin-top:40.3pt;height:0.05pt;width:117pt;z-index:251668480;mso-width-relative:page;mso-height-relative:page;" filled="f" stroked="t" coordsize="21600,21600" o:gfxdata="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WfbKdYAAAAJAQAADwAAAAAAAAABACAAAAAi&#10;AAAAZHJzL2Rvd25yZXYueG1sUEsBAhQAFAAAAAgAh07iQPWbStbTAQAAsgMAAA4AAAAAAAAAAQAg&#10;AAAAJQEAAGRycy9lMm9Eb2MueG1sUEsFBgAAAAAGAAYAWQEAAGoFAAAAAA==&#10;">
                <v:fill on="f" focussize="0,0"/>
                <v:stroke color="#000000" joinstyle="round"/>
                <v:imagedata o:title=""/>
                <o:lock v:ext="edit" aspectratio="f"/>
              </v:line>
            </w:pict>
          </mc:Fallback>
        </mc:AlternateContent>
      </w:r>
      <w:r>
        <w:rPr>
          <w:b/>
          <w:bCs/>
          <w:color w:val="000000"/>
        </w:rPr>
        <w:t>图</w:t>
      </w:r>
      <w:r>
        <w:rPr>
          <w:b/>
          <w:bCs/>
          <w:color w:val="000000"/>
        </w:rPr>
        <w:t xml:space="preserve"> A. 1 </w:t>
      </w:r>
      <w:r>
        <w:rPr>
          <w:b/>
          <w:bCs/>
          <w:color w:val="000000"/>
        </w:rPr>
        <w:t>标准溶液和样品色谱图（</w:t>
      </w:r>
      <w:r>
        <w:rPr>
          <w:b/>
          <w:bCs/>
          <w:color w:val="000000"/>
        </w:rPr>
        <w:t>A</w:t>
      </w:r>
      <w:r>
        <w:rPr>
          <w:b/>
          <w:bCs/>
          <w:color w:val="000000"/>
        </w:rPr>
        <w:t>：标准品；</w:t>
      </w:r>
      <w:r>
        <w:rPr>
          <w:b/>
          <w:bCs/>
          <w:color w:val="000000"/>
        </w:rPr>
        <w:t>B</w:t>
      </w:r>
      <w:r>
        <w:rPr>
          <w:b/>
          <w:bCs/>
          <w:color w:val="000000"/>
        </w:rPr>
        <w:t>：样品）</w:t>
      </w:r>
      <w:bookmarkEnd w:id="20"/>
    </w:p>
    <w:sectPr w:rsidR="009B772A">
      <w:headerReference w:type="default" r:id="rId19"/>
      <w:footerReference w:type="default" r:id="rId20"/>
      <w:pgSz w:w="11907" w:h="16839"/>
      <w:pgMar w:top="1134" w:right="1134" w:bottom="1134" w:left="1418" w:header="1418" w:footer="85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5EA05" w14:textId="77777777" w:rsidR="007703F5" w:rsidRDefault="007703F5">
      <w:r>
        <w:separator/>
      </w:r>
    </w:p>
  </w:endnote>
  <w:endnote w:type="continuationSeparator" w:id="0">
    <w:p w14:paraId="3EB2ABF7" w14:textId="77777777" w:rsidR="007703F5" w:rsidRDefault="0077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A760" w14:textId="77777777" w:rsidR="009B772A" w:rsidRDefault="00000000">
    <w:pPr>
      <w:pStyle w:val="af2"/>
      <w:framePr w:wrap="around" w:vAnchor="text" w:hAnchor="margin" w:xAlign="outside" w:y="1"/>
      <w:rPr>
        <w:rStyle w:val="afe"/>
      </w:rPr>
    </w:pPr>
    <w:r>
      <w:rPr>
        <w:rStyle w:val="afe"/>
      </w:rPr>
      <w:fldChar w:fldCharType="begin"/>
    </w:r>
    <w:r>
      <w:rPr>
        <w:rStyle w:val="afe"/>
      </w:rPr>
      <w:instrText xml:space="preserve">PAGE  </w:instrText>
    </w:r>
    <w:r>
      <w:rPr>
        <w:rStyle w:val="afe"/>
      </w:rPr>
      <w:fldChar w:fldCharType="separate"/>
    </w:r>
    <w:r>
      <w:rPr>
        <w:rStyle w:val="afe"/>
      </w:rPr>
      <w:t>2</w:t>
    </w:r>
    <w:r>
      <w:rPr>
        <w:rStyle w:val="afe"/>
      </w:rPr>
      <w:fldChar w:fldCharType="end"/>
    </w:r>
  </w:p>
  <w:p w14:paraId="4B85E0D2" w14:textId="77777777" w:rsidR="009B772A" w:rsidRDefault="009B772A">
    <w:pPr>
      <w:pStyle w:val="af2"/>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A5699" w14:textId="77777777" w:rsidR="009B772A" w:rsidRDefault="00000000">
    <w:pPr>
      <w:pStyle w:val="afffff2"/>
      <w:rPr>
        <w:rStyle w:val="afe"/>
      </w:rPr>
    </w:pPr>
    <w:r>
      <w:rPr>
        <w:rStyle w:val="afe"/>
      </w:rPr>
      <w:fldChar w:fldCharType="begin"/>
    </w:r>
    <w:r>
      <w:rPr>
        <w:rStyle w:val="afe"/>
      </w:rPr>
      <w:instrText xml:space="preserve">PAGE  </w:instrText>
    </w:r>
    <w:r>
      <w:rPr>
        <w:rStyle w:val="afe"/>
      </w:rPr>
      <w:fldChar w:fldCharType="separate"/>
    </w:r>
    <w:r>
      <w:rPr>
        <w:rStyle w:val="afe"/>
      </w:rPr>
      <w:t>1</w:t>
    </w:r>
    <w:r>
      <w:rPr>
        <w:rStyle w:val="af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9A19A" w14:textId="77777777" w:rsidR="009B772A" w:rsidRDefault="00000000">
    <w:pPr>
      <w:pStyle w:val="af2"/>
      <w:ind w:firstLine="360"/>
      <w:rPr>
        <w:rStyle w:val="afe"/>
      </w:rPr>
    </w:pPr>
    <w:r>
      <w:rPr>
        <w:noProof/>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248285" cy="131445"/>
              <wp:effectExtent l="0" t="0" r="18415" b="1905"/>
              <wp:wrapNone/>
              <wp:docPr id="10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285" cy="131445"/>
                      </a:xfrm>
                      <a:prstGeom prst="rect">
                        <a:avLst/>
                      </a:prstGeom>
                      <a:noFill/>
                      <a:ln>
                        <a:noFill/>
                      </a:ln>
                    </wps:spPr>
                    <wps:txbx>
                      <w:txbxContent>
                        <w:p w14:paraId="5DEBB1AF" w14:textId="77777777" w:rsidR="009B772A" w:rsidRDefault="00000000">
                          <w:pPr>
                            <w:pStyle w:val="af2"/>
                          </w:pPr>
                          <w:r>
                            <w:fldChar w:fldCharType="begin"/>
                          </w:r>
                          <w:r>
                            <w:instrText xml:space="preserve"> PAGE  \* MERGEFORMAT </w:instrText>
                          </w:r>
                          <w:r>
                            <w:fldChar w:fldCharType="separate"/>
                          </w:r>
                          <w:r>
                            <w:t>4</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6" o:spid="_x0000_s1034" type="#_x0000_t202" style="position:absolute;left:0;text-align:left;margin-left:-31.65pt;margin-top:0;width:19.55pt;height:10.35pt;z-index:25166950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" filled="f" stroked="f">
              <v:textbox style="mso-fit-shape-to-text:t" inset="0,0,0,0">
                <w:txbxContent>
                  <w:p w14:paraId="5DEBB1AF" w14:textId="77777777" w:rsidR="009B772A" w:rsidRDefault="00000000">
                    <w:pPr>
                      <w:pStyle w:val="af2"/>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0DB6E" w14:textId="77777777" w:rsidR="007703F5" w:rsidRDefault="007703F5">
      <w:r>
        <w:separator/>
      </w:r>
    </w:p>
  </w:footnote>
  <w:footnote w:type="continuationSeparator" w:id="0">
    <w:p w14:paraId="105C7B01" w14:textId="77777777" w:rsidR="007703F5" w:rsidRDefault="00770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5D05C" w14:textId="77777777" w:rsidR="009B772A" w:rsidRDefault="00000000">
    <w:pPr>
      <w:pStyle w:val="afffff4"/>
    </w:pPr>
    <w:r>
      <w:t>NY/T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836C8" w14:textId="77777777" w:rsidR="009B772A" w:rsidRDefault="00000000">
    <w:pPr>
      <w:pStyle w:val="afffff4"/>
    </w:pPr>
    <w:r>
      <w:t>NY/T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7E75B6"/>
    <w:multiLevelType w:val="multilevel"/>
    <w:tmpl w:val="FF7E75B6"/>
    <w:lvl w:ilvl="0">
      <w:start w:val="1"/>
      <w:numFmt w:val="lowerLetter"/>
      <w:lvlText w:val="%1)"/>
      <w:lvlJc w:val="left"/>
      <w:pPr>
        <w:tabs>
          <w:tab w:val="left" w:pos="420"/>
        </w:tabs>
        <w:ind w:left="430" w:hanging="425"/>
      </w:pPr>
    </w:lvl>
    <w:lvl w:ilvl="1">
      <w:start w:val="1"/>
      <w:numFmt w:val="decimal"/>
      <w:pStyle w:val="a"/>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0000014"/>
    <w:multiLevelType w:val="multilevel"/>
    <w:tmpl w:val="00000014"/>
    <w:lvl w:ilvl="0">
      <w:start w:val="1"/>
      <w:numFmt w:val="none"/>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51A7918"/>
    <w:multiLevelType w:val="multilevel"/>
    <w:tmpl w:val="051A7918"/>
    <w:lvl w:ilvl="0">
      <w:start w:val="1"/>
      <w:numFmt w:val="decimal"/>
      <w:lvlText w:val="%1"/>
      <w:lvlJc w:val="left"/>
      <w:pPr>
        <w:ind w:left="405" w:hanging="405"/>
      </w:pPr>
      <w:rPr>
        <w:rFonts w:cs="Times New Roman" w:hint="default"/>
      </w:rPr>
    </w:lvl>
    <w:lvl w:ilvl="1">
      <w:start w:val="1"/>
      <w:numFmt w:val="decimal"/>
      <w:isLgl/>
      <w:lvlText w:val="%1.%2"/>
      <w:lvlJc w:val="left"/>
      <w:pPr>
        <w:ind w:left="794" w:hanging="510"/>
      </w:pPr>
      <w:rPr>
        <w:rFonts w:ascii="宋体" w:eastAsia="宋体" w:hAnsi="宋体"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 w15:restartNumberingAfterBreak="0">
    <w:nsid w:val="1D85E1A0"/>
    <w:multiLevelType w:val="multilevel"/>
    <w:tmpl w:val="1D85E1A0"/>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3"/>
      <w:numFmt w:val="decimal"/>
      <w:pStyle w:val="7"/>
      <w:lvlText w:val="%1.%2.%3.%4.%5.%6.%7."/>
      <w:lvlJc w:val="left"/>
      <w:pPr>
        <w:ind w:left="1296" w:hanging="1296"/>
      </w:pPr>
      <w:rPr>
        <w:rFonts w:ascii="宋体" w:eastAsia="宋体" w:hAnsi="宋体" w:cs="宋体"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16cid:durableId="187915538">
    <w:abstractNumId w:val="3"/>
  </w:num>
  <w:num w:numId="2" w16cid:durableId="2002079551">
    <w:abstractNumId w:val="0"/>
  </w:num>
  <w:num w:numId="3" w16cid:durableId="614485592">
    <w:abstractNumId w:val="1"/>
  </w:num>
  <w:num w:numId="4" w16cid:durableId="1302423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hideSpellingErrors/>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I5Y2YzYjMyOGEwNzM5ZmY3YWQ3YWQ4MDdiNjRkY2YifQ=="/>
  </w:docVars>
  <w:rsids>
    <w:rsidRoot w:val="00172A27"/>
    <w:rsid w:val="0000028E"/>
    <w:rsid w:val="00002506"/>
    <w:rsid w:val="0000256F"/>
    <w:rsid w:val="0000522F"/>
    <w:rsid w:val="00006A8D"/>
    <w:rsid w:val="000102A6"/>
    <w:rsid w:val="00010691"/>
    <w:rsid w:val="00010DE0"/>
    <w:rsid w:val="00014E5A"/>
    <w:rsid w:val="0002006E"/>
    <w:rsid w:val="0002299A"/>
    <w:rsid w:val="00022B60"/>
    <w:rsid w:val="000245A1"/>
    <w:rsid w:val="000258D2"/>
    <w:rsid w:val="00026C27"/>
    <w:rsid w:val="00027DC3"/>
    <w:rsid w:val="000308B0"/>
    <w:rsid w:val="00030C71"/>
    <w:rsid w:val="000358AF"/>
    <w:rsid w:val="00035F36"/>
    <w:rsid w:val="00040FCA"/>
    <w:rsid w:val="00041BB1"/>
    <w:rsid w:val="000423CE"/>
    <w:rsid w:val="00042D90"/>
    <w:rsid w:val="00044A26"/>
    <w:rsid w:val="00046F6F"/>
    <w:rsid w:val="00050F71"/>
    <w:rsid w:val="00052A8B"/>
    <w:rsid w:val="00052D22"/>
    <w:rsid w:val="00056D15"/>
    <w:rsid w:val="00057525"/>
    <w:rsid w:val="00057BB4"/>
    <w:rsid w:val="000603B5"/>
    <w:rsid w:val="00060C6A"/>
    <w:rsid w:val="00066EBC"/>
    <w:rsid w:val="00067C51"/>
    <w:rsid w:val="000707AA"/>
    <w:rsid w:val="00074B70"/>
    <w:rsid w:val="00074C26"/>
    <w:rsid w:val="00074FF3"/>
    <w:rsid w:val="00076289"/>
    <w:rsid w:val="0007645E"/>
    <w:rsid w:val="0008111F"/>
    <w:rsid w:val="000830B7"/>
    <w:rsid w:val="00084410"/>
    <w:rsid w:val="00084A56"/>
    <w:rsid w:val="00087CB4"/>
    <w:rsid w:val="0009075B"/>
    <w:rsid w:val="00090AFA"/>
    <w:rsid w:val="000941A3"/>
    <w:rsid w:val="00095AB6"/>
    <w:rsid w:val="00097CAC"/>
    <w:rsid w:val="000A0B8E"/>
    <w:rsid w:val="000A1A8A"/>
    <w:rsid w:val="000A27F2"/>
    <w:rsid w:val="000A62E5"/>
    <w:rsid w:val="000A6A80"/>
    <w:rsid w:val="000B05BC"/>
    <w:rsid w:val="000B150E"/>
    <w:rsid w:val="000B313D"/>
    <w:rsid w:val="000B3526"/>
    <w:rsid w:val="000B37BA"/>
    <w:rsid w:val="000B666D"/>
    <w:rsid w:val="000B6BEE"/>
    <w:rsid w:val="000B6E58"/>
    <w:rsid w:val="000B73AA"/>
    <w:rsid w:val="000B76CD"/>
    <w:rsid w:val="000C092B"/>
    <w:rsid w:val="000C1AA0"/>
    <w:rsid w:val="000C2121"/>
    <w:rsid w:val="000C23F8"/>
    <w:rsid w:val="000C554C"/>
    <w:rsid w:val="000D33B3"/>
    <w:rsid w:val="000D49E7"/>
    <w:rsid w:val="000D5879"/>
    <w:rsid w:val="000D5D6F"/>
    <w:rsid w:val="000E17A2"/>
    <w:rsid w:val="000E41A1"/>
    <w:rsid w:val="000E520D"/>
    <w:rsid w:val="000E5AFE"/>
    <w:rsid w:val="000F2592"/>
    <w:rsid w:val="000F27AA"/>
    <w:rsid w:val="000F5C9B"/>
    <w:rsid w:val="000F5E0B"/>
    <w:rsid w:val="0010050F"/>
    <w:rsid w:val="00100CB8"/>
    <w:rsid w:val="001015F8"/>
    <w:rsid w:val="00101DA3"/>
    <w:rsid w:val="001028ED"/>
    <w:rsid w:val="00103C3B"/>
    <w:rsid w:val="00110915"/>
    <w:rsid w:val="001113FB"/>
    <w:rsid w:val="00111636"/>
    <w:rsid w:val="00111A26"/>
    <w:rsid w:val="00111ECE"/>
    <w:rsid w:val="00111FB3"/>
    <w:rsid w:val="00113A64"/>
    <w:rsid w:val="001163C0"/>
    <w:rsid w:val="00117E73"/>
    <w:rsid w:val="001211FB"/>
    <w:rsid w:val="001212A4"/>
    <w:rsid w:val="00121331"/>
    <w:rsid w:val="00122CFC"/>
    <w:rsid w:val="00126CAD"/>
    <w:rsid w:val="00127D5D"/>
    <w:rsid w:val="001308C4"/>
    <w:rsid w:val="00131769"/>
    <w:rsid w:val="001325B1"/>
    <w:rsid w:val="001363E9"/>
    <w:rsid w:val="0013664A"/>
    <w:rsid w:val="00136D2A"/>
    <w:rsid w:val="00137DB5"/>
    <w:rsid w:val="00140C8A"/>
    <w:rsid w:val="001415BA"/>
    <w:rsid w:val="00141E33"/>
    <w:rsid w:val="0014397C"/>
    <w:rsid w:val="00143A18"/>
    <w:rsid w:val="0014420D"/>
    <w:rsid w:val="001445B3"/>
    <w:rsid w:val="00146E2A"/>
    <w:rsid w:val="001477D4"/>
    <w:rsid w:val="00147942"/>
    <w:rsid w:val="00152001"/>
    <w:rsid w:val="001535FA"/>
    <w:rsid w:val="0015552F"/>
    <w:rsid w:val="00161745"/>
    <w:rsid w:val="00161A05"/>
    <w:rsid w:val="00164E52"/>
    <w:rsid w:val="001670E3"/>
    <w:rsid w:val="00167AA1"/>
    <w:rsid w:val="00170530"/>
    <w:rsid w:val="001706EA"/>
    <w:rsid w:val="00172A27"/>
    <w:rsid w:val="00172E78"/>
    <w:rsid w:val="00174063"/>
    <w:rsid w:val="001747E2"/>
    <w:rsid w:val="00174AF7"/>
    <w:rsid w:val="00174FDF"/>
    <w:rsid w:val="001752EF"/>
    <w:rsid w:val="00175BF9"/>
    <w:rsid w:val="0017667E"/>
    <w:rsid w:val="00177549"/>
    <w:rsid w:val="00180FBD"/>
    <w:rsid w:val="00181030"/>
    <w:rsid w:val="001820F4"/>
    <w:rsid w:val="0018308E"/>
    <w:rsid w:val="00193A72"/>
    <w:rsid w:val="001A011E"/>
    <w:rsid w:val="001A21F1"/>
    <w:rsid w:val="001A2C6D"/>
    <w:rsid w:val="001A373E"/>
    <w:rsid w:val="001A436B"/>
    <w:rsid w:val="001A5F0E"/>
    <w:rsid w:val="001A70A2"/>
    <w:rsid w:val="001B286B"/>
    <w:rsid w:val="001B6543"/>
    <w:rsid w:val="001C0061"/>
    <w:rsid w:val="001C62AD"/>
    <w:rsid w:val="001C648A"/>
    <w:rsid w:val="001C69B8"/>
    <w:rsid w:val="001C7686"/>
    <w:rsid w:val="001D1801"/>
    <w:rsid w:val="001D19C8"/>
    <w:rsid w:val="001D2712"/>
    <w:rsid w:val="001E1060"/>
    <w:rsid w:val="001E1E07"/>
    <w:rsid w:val="001E345D"/>
    <w:rsid w:val="001E5DAB"/>
    <w:rsid w:val="001E7847"/>
    <w:rsid w:val="001F26EA"/>
    <w:rsid w:val="001F5F99"/>
    <w:rsid w:val="0020557C"/>
    <w:rsid w:val="002076B7"/>
    <w:rsid w:val="002106AF"/>
    <w:rsid w:val="00211992"/>
    <w:rsid w:val="0021449F"/>
    <w:rsid w:val="00214EAA"/>
    <w:rsid w:val="00215349"/>
    <w:rsid w:val="00215492"/>
    <w:rsid w:val="00220959"/>
    <w:rsid w:val="002239B4"/>
    <w:rsid w:val="002247DE"/>
    <w:rsid w:val="00226615"/>
    <w:rsid w:val="00226783"/>
    <w:rsid w:val="00230689"/>
    <w:rsid w:val="002319B0"/>
    <w:rsid w:val="00231A39"/>
    <w:rsid w:val="002329DD"/>
    <w:rsid w:val="0023647A"/>
    <w:rsid w:val="002376F9"/>
    <w:rsid w:val="00237F3F"/>
    <w:rsid w:val="00240832"/>
    <w:rsid w:val="00241285"/>
    <w:rsid w:val="00241BB7"/>
    <w:rsid w:val="00241E7D"/>
    <w:rsid w:val="00244715"/>
    <w:rsid w:val="002468D1"/>
    <w:rsid w:val="00250DA6"/>
    <w:rsid w:val="0025378B"/>
    <w:rsid w:val="00260D0A"/>
    <w:rsid w:val="00262C28"/>
    <w:rsid w:val="00266E9B"/>
    <w:rsid w:val="002705C8"/>
    <w:rsid w:val="002715BF"/>
    <w:rsid w:val="002739B8"/>
    <w:rsid w:val="00273A66"/>
    <w:rsid w:val="0027471C"/>
    <w:rsid w:val="002822AA"/>
    <w:rsid w:val="00282CAB"/>
    <w:rsid w:val="00282F4E"/>
    <w:rsid w:val="00283182"/>
    <w:rsid w:val="00286F78"/>
    <w:rsid w:val="00294844"/>
    <w:rsid w:val="00296C8D"/>
    <w:rsid w:val="002975DC"/>
    <w:rsid w:val="002A400D"/>
    <w:rsid w:val="002A4B47"/>
    <w:rsid w:val="002A691C"/>
    <w:rsid w:val="002A7440"/>
    <w:rsid w:val="002B051C"/>
    <w:rsid w:val="002B28CD"/>
    <w:rsid w:val="002B29F3"/>
    <w:rsid w:val="002B402E"/>
    <w:rsid w:val="002B4180"/>
    <w:rsid w:val="002B6A7E"/>
    <w:rsid w:val="002C0F40"/>
    <w:rsid w:val="002C2736"/>
    <w:rsid w:val="002C5644"/>
    <w:rsid w:val="002C5CFC"/>
    <w:rsid w:val="002C7D25"/>
    <w:rsid w:val="002D153A"/>
    <w:rsid w:val="002D2BC3"/>
    <w:rsid w:val="002D3421"/>
    <w:rsid w:val="002D4AA5"/>
    <w:rsid w:val="002D5366"/>
    <w:rsid w:val="002D63AB"/>
    <w:rsid w:val="002E21E5"/>
    <w:rsid w:val="002E3598"/>
    <w:rsid w:val="002E42A5"/>
    <w:rsid w:val="002E4CA0"/>
    <w:rsid w:val="002E72FF"/>
    <w:rsid w:val="002F29BD"/>
    <w:rsid w:val="003019CB"/>
    <w:rsid w:val="003042B4"/>
    <w:rsid w:val="00307583"/>
    <w:rsid w:val="003111E4"/>
    <w:rsid w:val="00312EAF"/>
    <w:rsid w:val="0031445F"/>
    <w:rsid w:val="00321072"/>
    <w:rsid w:val="003227F1"/>
    <w:rsid w:val="00324603"/>
    <w:rsid w:val="00325AC0"/>
    <w:rsid w:val="00325E15"/>
    <w:rsid w:val="00326E31"/>
    <w:rsid w:val="00327EAC"/>
    <w:rsid w:val="003308C8"/>
    <w:rsid w:val="00331BD2"/>
    <w:rsid w:val="0033536E"/>
    <w:rsid w:val="0033660D"/>
    <w:rsid w:val="003375AB"/>
    <w:rsid w:val="00341CCB"/>
    <w:rsid w:val="00342C06"/>
    <w:rsid w:val="00343507"/>
    <w:rsid w:val="0034350A"/>
    <w:rsid w:val="003478FE"/>
    <w:rsid w:val="00353334"/>
    <w:rsid w:val="00353C35"/>
    <w:rsid w:val="00354040"/>
    <w:rsid w:val="00354BDF"/>
    <w:rsid w:val="00355D71"/>
    <w:rsid w:val="00356813"/>
    <w:rsid w:val="003613D0"/>
    <w:rsid w:val="00361953"/>
    <w:rsid w:val="00374B0E"/>
    <w:rsid w:val="00377D59"/>
    <w:rsid w:val="00381207"/>
    <w:rsid w:val="00383028"/>
    <w:rsid w:val="0038432E"/>
    <w:rsid w:val="00384BCC"/>
    <w:rsid w:val="00385530"/>
    <w:rsid w:val="003926FD"/>
    <w:rsid w:val="0039360A"/>
    <w:rsid w:val="00394CD7"/>
    <w:rsid w:val="003A07A4"/>
    <w:rsid w:val="003A15F6"/>
    <w:rsid w:val="003A7210"/>
    <w:rsid w:val="003B02D5"/>
    <w:rsid w:val="003B3FA7"/>
    <w:rsid w:val="003B736C"/>
    <w:rsid w:val="003B76FA"/>
    <w:rsid w:val="003C17EE"/>
    <w:rsid w:val="003C23DD"/>
    <w:rsid w:val="003C287F"/>
    <w:rsid w:val="003C2958"/>
    <w:rsid w:val="003C38F3"/>
    <w:rsid w:val="003C61E3"/>
    <w:rsid w:val="003C77AC"/>
    <w:rsid w:val="003D1525"/>
    <w:rsid w:val="003D445C"/>
    <w:rsid w:val="003D4503"/>
    <w:rsid w:val="003D5573"/>
    <w:rsid w:val="003D5FB6"/>
    <w:rsid w:val="003D736C"/>
    <w:rsid w:val="003E0793"/>
    <w:rsid w:val="003E0CBF"/>
    <w:rsid w:val="003E432E"/>
    <w:rsid w:val="003E561E"/>
    <w:rsid w:val="003E586B"/>
    <w:rsid w:val="003E6C95"/>
    <w:rsid w:val="003E7F89"/>
    <w:rsid w:val="003F564D"/>
    <w:rsid w:val="003F7F13"/>
    <w:rsid w:val="004017DA"/>
    <w:rsid w:val="004136A8"/>
    <w:rsid w:val="004142E7"/>
    <w:rsid w:val="00415772"/>
    <w:rsid w:val="0041642B"/>
    <w:rsid w:val="00423D76"/>
    <w:rsid w:val="00424B23"/>
    <w:rsid w:val="004264B9"/>
    <w:rsid w:val="004318FC"/>
    <w:rsid w:val="00434A31"/>
    <w:rsid w:val="00435BE0"/>
    <w:rsid w:val="00436E92"/>
    <w:rsid w:val="004378D1"/>
    <w:rsid w:val="00441732"/>
    <w:rsid w:val="004434BC"/>
    <w:rsid w:val="004437B4"/>
    <w:rsid w:val="00444D99"/>
    <w:rsid w:val="00445A59"/>
    <w:rsid w:val="004471B7"/>
    <w:rsid w:val="00450AFA"/>
    <w:rsid w:val="00450C8F"/>
    <w:rsid w:val="00450EC9"/>
    <w:rsid w:val="00451629"/>
    <w:rsid w:val="00452390"/>
    <w:rsid w:val="00454589"/>
    <w:rsid w:val="00454E71"/>
    <w:rsid w:val="00464631"/>
    <w:rsid w:val="00464772"/>
    <w:rsid w:val="00464D02"/>
    <w:rsid w:val="00464F33"/>
    <w:rsid w:val="004654E2"/>
    <w:rsid w:val="00465F2D"/>
    <w:rsid w:val="0046747A"/>
    <w:rsid w:val="004679A3"/>
    <w:rsid w:val="00467A5A"/>
    <w:rsid w:val="00470ED2"/>
    <w:rsid w:val="00471824"/>
    <w:rsid w:val="00473576"/>
    <w:rsid w:val="004738FD"/>
    <w:rsid w:val="00486361"/>
    <w:rsid w:val="00486429"/>
    <w:rsid w:val="00487E8E"/>
    <w:rsid w:val="00490151"/>
    <w:rsid w:val="004912B9"/>
    <w:rsid w:val="0049186B"/>
    <w:rsid w:val="00491D1F"/>
    <w:rsid w:val="00491D26"/>
    <w:rsid w:val="00493A77"/>
    <w:rsid w:val="004A2EAE"/>
    <w:rsid w:val="004A2FE1"/>
    <w:rsid w:val="004A44D4"/>
    <w:rsid w:val="004B1314"/>
    <w:rsid w:val="004B19A2"/>
    <w:rsid w:val="004B2FEC"/>
    <w:rsid w:val="004B3CA9"/>
    <w:rsid w:val="004B4DF3"/>
    <w:rsid w:val="004C1011"/>
    <w:rsid w:val="004C4AD7"/>
    <w:rsid w:val="004C541E"/>
    <w:rsid w:val="004C66A3"/>
    <w:rsid w:val="004C69BA"/>
    <w:rsid w:val="004D0851"/>
    <w:rsid w:val="004D2E80"/>
    <w:rsid w:val="004E01F1"/>
    <w:rsid w:val="004E09F9"/>
    <w:rsid w:val="004E11EA"/>
    <w:rsid w:val="004E2407"/>
    <w:rsid w:val="004E43BB"/>
    <w:rsid w:val="004F17D9"/>
    <w:rsid w:val="004F44FD"/>
    <w:rsid w:val="004F4CD2"/>
    <w:rsid w:val="004F612E"/>
    <w:rsid w:val="004F6A76"/>
    <w:rsid w:val="004F7A6E"/>
    <w:rsid w:val="004F7A7A"/>
    <w:rsid w:val="005033C2"/>
    <w:rsid w:val="0050353E"/>
    <w:rsid w:val="00504239"/>
    <w:rsid w:val="00504910"/>
    <w:rsid w:val="00507067"/>
    <w:rsid w:val="00507154"/>
    <w:rsid w:val="00510230"/>
    <w:rsid w:val="005104D6"/>
    <w:rsid w:val="0051247A"/>
    <w:rsid w:val="00515E4F"/>
    <w:rsid w:val="00516E6A"/>
    <w:rsid w:val="00516EB8"/>
    <w:rsid w:val="005172F5"/>
    <w:rsid w:val="005215F2"/>
    <w:rsid w:val="005223C5"/>
    <w:rsid w:val="00524804"/>
    <w:rsid w:val="00524B58"/>
    <w:rsid w:val="0052618F"/>
    <w:rsid w:val="00527A64"/>
    <w:rsid w:val="00530BC7"/>
    <w:rsid w:val="00534446"/>
    <w:rsid w:val="00536512"/>
    <w:rsid w:val="00536758"/>
    <w:rsid w:val="00536875"/>
    <w:rsid w:val="00537C66"/>
    <w:rsid w:val="0054233F"/>
    <w:rsid w:val="005432C6"/>
    <w:rsid w:val="00543EC2"/>
    <w:rsid w:val="005452E7"/>
    <w:rsid w:val="00546213"/>
    <w:rsid w:val="00547ED7"/>
    <w:rsid w:val="00550D63"/>
    <w:rsid w:val="00551604"/>
    <w:rsid w:val="00555340"/>
    <w:rsid w:val="00556392"/>
    <w:rsid w:val="00560FD1"/>
    <w:rsid w:val="005612A2"/>
    <w:rsid w:val="00563035"/>
    <w:rsid w:val="00563963"/>
    <w:rsid w:val="005671B1"/>
    <w:rsid w:val="00567514"/>
    <w:rsid w:val="00567975"/>
    <w:rsid w:val="00570242"/>
    <w:rsid w:val="00570DFC"/>
    <w:rsid w:val="0057260E"/>
    <w:rsid w:val="00577522"/>
    <w:rsid w:val="005779C2"/>
    <w:rsid w:val="00580B5A"/>
    <w:rsid w:val="00580D2F"/>
    <w:rsid w:val="00581959"/>
    <w:rsid w:val="00582137"/>
    <w:rsid w:val="00582B0A"/>
    <w:rsid w:val="00584134"/>
    <w:rsid w:val="005859B8"/>
    <w:rsid w:val="00586C09"/>
    <w:rsid w:val="005875BB"/>
    <w:rsid w:val="00591C19"/>
    <w:rsid w:val="00592B72"/>
    <w:rsid w:val="00592E8A"/>
    <w:rsid w:val="00595147"/>
    <w:rsid w:val="00595F36"/>
    <w:rsid w:val="0059695D"/>
    <w:rsid w:val="005A2A18"/>
    <w:rsid w:val="005A3E7E"/>
    <w:rsid w:val="005A5CB3"/>
    <w:rsid w:val="005A604D"/>
    <w:rsid w:val="005A65CF"/>
    <w:rsid w:val="005B029E"/>
    <w:rsid w:val="005B070B"/>
    <w:rsid w:val="005B12DC"/>
    <w:rsid w:val="005B1F33"/>
    <w:rsid w:val="005B3847"/>
    <w:rsid w:val="005B7898"/>
    <w:rsid w:val="005C32CF"/>
    <w:rsid w:val="005C6404"/>
    <w:rsid w:val="005D063F"/>
    <w:rsid w:val="005D0C31"/>
    <w:rsid w:val="005D10B6"/>
    <w:rsid w:val="005D2F89"/>
    <w:rsid w:val="005D30E0"/>
    <w:rsid w:val="005D427C"/>
    <w:rsid w:val="005D50DC"/>
    <w:rsid w:val="005D69B6"/>
    <w:rsid w:val="005D7C95"/>
    <w:rsid w:val="005E59B6"/>
    <w:rsid w:val="005E6F32"/>
    <w:rsid w:val="005F0D77"/>
    <w:rsid w:val="005F22AE"/>
    <w:rsid w:val="005F2864"/>
    <w:rsid w:val="005F571C"/>
    <w:rsid w:val="005F7A8E"/>
    <w:rsid w:val="00602B70"/>
    <w:rsid w:val="0060342B"/>
    <w:rsid w:val="00603518"/>
    <w:rsid w:val="00603EFD"/>
    <w:rsid w:val="00605666"/>
    <w:rsid w:val="00605981"/>
    <w:rsid w:val="00606EB1"/>
    <w:rsid w:val="00606EF8"/>
    <w:rsid w:val="00607A0C"/>
    <w:rsid w:val="0061291A"/>
    <w:rsid w:val="00614376"/>
    <w:rsid w:val="006158B2"/>
    <w:rsid w:val="006165CC"/>
    <w:rsid w:val="00616E3C"/>
    <w:rsid w:val="00622313"/>
    <w:rsid w:val="0062603A"/>
    <w:rsid w:val="00626EC0"/>
    <w:rsid w:val="00627D0A"/>
    <w:rsid w:val="006322EE"/>
    <w:rsid w:val="0063494E"/>
    <w:rsid w:val="00634BDF"/>
    <w:rsid w:val="006377F6"/>
    <w:rsid w:val="00641672"/>
    <w:rsid w:val="0064294E"/>
    <w:rsid w:val="0064534C"/>
    <w:rsid w:val="00645E76"/>
    <w:rsid w:val="0064775D"/>
    <w:rsid w:val="00652BFC"/>
    <w:rsid w:val="006552CB"/>
    <w:rsid w:val="006568D0"/>
    <w:rsid w:val="0065716A"/>
    <w:rsid w:val="006606CC"/>
    <w:rsid w:val="00661B04"/>
    <w:rsid w:val="006625D9"/>
    <w:rsid w:val="00663A3F"/>
    <w:rsid w:val="006643C7"/>
    <w:rsid w:val="00664E3C"/>
    <w:rsid w:val="0066514F"/>
    <w:rsid w:val="00665F17"/>
    <w:rsid w:val="00671AC9"/>
    <w:rsid w:val="0067339F"/>
    <w:rsid w:val="006733A3"/>
    <w:rsid w:val="006735CB"/>
    <w:rsid w:val="00683C7A"/>
    <w:rsid w:val="00683FD9"/>
    <w:rsid w:val="006842A6"/>
    <w:rsid w:val="00684601"/>
    <w:rsid w:val="00684B08"/>
    <w:rsid w:val="00686E87"/>
    <w:rsid w:val="00691091"/>
    <w:rsid w:val="00691935"/>
    <w:rsid w:val="00693BDF"/>
    <w:rsid w:val="0069585A"/>
    <w:rsid w:val="00697DBA"/>
    <w:rsid w:val="00697DC6"/>
    <w:rsid w:val="006A3207"/>
    <w:rsid w:val="006A4125"/>
    <w:rsid w:val="006A4A72"/>
    <w:rsid w:val="006A4ECC"/>
    <w:rsid w:val="006A7E29"/>
    <w:rsid w:val="006B4126"/>
    <w:rsid w:val="006B481D"/>
    <w:rsid w:val="006B594D"/>
    <w:rsid w:val="006B6000"/>
    <w:rsid w:val="006B6362"/>
    <w:rsid w:val="006B7CFC"/>
    <w:rsid w:val="006C29A8"/>
    <w:rsid w:val="006C4CF8"/>
    <w:rsid w:val="006C68CC"/>
    <w:rsid w:val="006C6BE0"/>
    <w:rsid w:val="006D02FD"/>
    <w:rsid w:val="006D2FD2"/>
    <w:rsid w:val="006D4FED"/>
    <w:rsid w:val="006D540C"/>
    <w:rsid w:val="006D5BC9"/>
    <w:rsid w:val="006D7609"/>
    <w:rsid w:val="006D7D16"/>
    <w:rsid w:val="006E0834"/>
    <w:rsid w:val="006E0B49"/>
    <w:rsid w:val="006E1249"/>
    <w:rsid w:val="006E208B"/>
    <w:rsid w:val="006E45A2"/>
    <w:rsid w:val="006E4996"/>
    <w:rsid w:val="006E4CCB"/>
    <w:rsid w:val="006E53EA"/>
    <w:rsid w:val="006E6CA0"/>
    <w:rsid w:val="006E6EBA"/>
    <w:rsid w:val="006E79AD"/>
    <w:rsid w:val="006F16D4"/>
    <w:rsid w:val="006F44C9"/>
    <w:rsid w:val="006F45CC"/>
    <w:rsid w:val="006F7C6B"/>
    <w:rsid w:val="006F7E2C"/>
    <w:rsid w:val="0070186C"/>
    <w:rsid w:val="007075C2"/>
    <w:rsid w:val="0071066E"/>
    <w:rsid w:val="00712278"/>
    <w:rsid w:val="00712EAB"/>
    <w:rsid w:val="00713101"/>
    <w:rsid w:val="00713A6F"/>
    <w:rsid w:val="00715E6A"/>
    <w:rsid w:val="00723C53"/>
    <w:rsid w:val="00723F7A"/>
    <w:rsid w:val="0072495B"/>
    <w:rsid w:val="0072652B"/>
    <w:rsid w:val="00727598"/>
    <w:rsid w:val="00733FD2"/>
    <w:rsid w:val="00735693"/>
    <w:rsid w:val="0073696F"/>
    <w:rsid w:val="00736AC3"/>
    <w:rsid w:val="00740EBE"/>
    <w:rsid w:val="00745D3B"/>
    <w:rsid w:val="0075095D"/>
    <w:rsid w:val="00751B18"/>
    <w:rsid w:val="00752418"/>
    <w:rsid w:val="007631E7"/>
    <w:rsid w:val="00763ECC"/>
    <w:rsid w:val="007703C1"/>
    <w:rsid w:val="007703F5"/>
    <w:rsid w:val="007727B7"/>
    <w:rsid w:val="0077299A"/>
    <w:rsid w:val="00773E42"/>
    <w:rsid w:val="007746A6"/>
    <w:rsid w:val="00775554"/>
    <w:rsid w:val="007779FA"/>
    <w:rsid w:val="00777EF2"/>
    <w:rsid w:val="0078027C"/>
    <w:rsid w:val="007818D8"/>
    <w:rsid w:val="00783456"/>
    <w:rsid w:val="00784E3F"/>
    <w:rsid w:val="0078509C"/>
    <w:rsid w:val="00785412"/>
    <w:rsid w:val="0078574C"/>
    <w:rsid w:val="00785CD7"/>
    <w:rsid w:val="007862DA"/>
    <w:rsid w:val="00791240"/>
    <w:rsid w:val="007929B2"/>
    <w:rsid w:val="0079308A"/>
    <w:rsid w:val="007960D1"/>
    <w:rsid w:val="007961F0"/>
    <w:rsid w:val="00796C1A"/>
    <w:rsid w:val="0079793E"/>
    <w:rsid w:val="007A0112"/>
    <w:rsid w:val="007A0526"/>
    <w:rsid w:val="007A1E10"/>
    <w:rsid w:val="007A4E3A"/>
    <w:rsid w:val="007A6174"/>
    <w:rsid w:val="007B092A"/>
    <w:rsid w:val="007B522E"/>
    <w:rsid w:val="007B5688"/>
    <w:rsid w:val="007B5BC7"/>
    <w:rsid w:val="007B742A"/>
    <w:rsid w:val="007C0FE2"/>
    <w:rsid w:val="007C267B"/>
    <w:rsid w:val="007C2C5B"/>
    <w:rsid w:val="007C3DA0"/>
    <w:rsid w:val="007C69E9"/>
    <w:rsid w:val="007D12E7"/>
    <w:rsid w:val="007D29DC"/>
    <w:rsid w:val="007D2A15"/>
    <w:rsid w:val="007D5C50"/>
    <w:rsid w:val="007E1851"/>
    <w:rsid w:val="007E2305"/>
    <w:rsid w:val="007F4CB4"/>
    <w:rsid w:val="007F5C19"/>
    <w:rsid w:val="0080049B"/>
    <w:rsid w:val="008008AF"/>
    <w:rsid w:val="00802EED"/>
    <w:rsid w:val="00804E2B"/>
    <w:rsid w:val="00811C50"/>
    <w:rsid w:val="0081217E"/>
    <w:rsid w:val="00813341"/>
    <w:rsid w:val="008144CA"/>
    <w:rsid w:val="00821384"/>
    <w:rsid w:val="0082238A"/>
    <w:rsid w:val="008229A4"/>
    <w:rsid w:val="008229F5"/>
    <w:rsid w:val="00822A76"/>
    <w:rsid w:val="0082412E"/>
    <w:rsid w:val="00824A04"/>
    <w:rsid w:val="00824ABE"/>
    <w:rsid w:val="00830701"/>
    <w:rsid w:val="00830DCF"/>
    <w:rsid w:val="00831CD9"/>
    <w:rsid w:val="008322BB"/>
    <w:rsid w:val="00837A7B"/>
    <w:rsid w:val="0084151C"/>
    <w:rsid w:val="00845555"/>
    <w:rsid w:val="00847A0A"/>
    <w:rsid w:val="00850719"/>
    <w:rsid w:val="0085129D"/>
    <w:rsid w:val="00853288"/>
    <w:rsid w:val="008540FA"/>
    <w:rsid w:val="0085541B"/>
    <w:rsid w:val="008568BC"/>
    <w:rsid w:val="008571B8"/>
    <w:rsid w:val="0086200D"/>
    <w:rsid w:val="008677AB"/>
    <w:rsid w:val="008708E1"/>
    <w:rsid w:val="00876E6B"/>
    <w:rsid w:val="008773E6"/>
    <w:rsid w:val="00880EFD"/>
    <w:rsid w:val="00882494"/>
    <w:rsid w:val="008839CD"/>
    <w:rsid w:val="00883B32"/>
    <w:rsid w:val="00884CFA"/>
    <w:rsid w:val="008854E9"/>
    <w:rsid w:val="00890E6D"/>
    <w:rsid w:val="00891B9F"/>
    <w:rsid w:val="00892340"/>
    <w:rsid w:val="0089688D"/>
    <w:rsid w:val="00897F59"/>
    <w:rsid w:val="008A125B"/>
    <w:rsid w:val="008A7D89"/>
    <w:rsid w:val="008B020E"/>
    <w:rsid w:val="008B3B99"/>
    <w:rsid w:val="008B3E35"/>
    <w:rsid w:val="008B4286"/>
    <w:rsid w:val="008B47AE"/>
    <w:rsid w:val="008B6092"/>
    <w:rsid w:val="008B6CDA"/>
    <w:rsid w:val="008B6F02"/>
    <w:rsid w:val="008C1F90"/>
    <w:rsid w:val="008C2CB2"/>
    <w:rsid w:val="008C3C92"/>
    <w:rsid w:val="008C4F1A"/>
    <w:rsid w:val="008C6E24"/>
    <w:rsid w:val="008D00D6"/>
    <w:rsid w:val="008D07CD"/>
    <w:rsid w:val="008D2A4B"/>
    <w:rsid w:val="008D5374"/>
    <w:rsid w:val="008D59A7"/>
    <w:rsid w:val="008D7616"/>
    <w:rsid w:val="008E0C60"/>
    <w:rsid w:val="008E32A4"/>
    <w:rsid w:val="008E5953"/>
    <w:rsid w:val="008F03A1"/>
    <w:rsid w:val="008F1DC9"/>
    <w:rsid w:val="008F4D27"/>
    <w:rsid w:val="00900683"/>
    <w:rsid w:val="0090612A"/>
    <w:rsid w:val="009061EE"/>
    <w:rsid w:val="0090755E"/>
    <w:rsid w:val="00910081"/>
    <w:rsid w:val="009138BF"/>
    <w:rsid w:val="00913C4A"/>
    <w:rsid w:val="00915B93"/>
    <w:rsid w:val="009160E5"/>
    <w:rsid w:val="00917FAF"/>
    <w:rsid w:val="00921445"/>
    <w:rsid w:val="009275BA"/>
    <w:rsid w:val="009312CB"/>
    <w:rsid w:val="009333B1"/>
    <w:rsid w:val="00934977"/>
    <w:rsid w:val="00935BE8"/>
    <w:rsid w:val="00935C74"/>
    <w:rsid w:val="00940651"/>
    <w:rsid w:val="00941906"/>
    <w:rsid w:val="00943BB9"/>
    <w:rsid w:val="00944742"/>
    <w:rsid w:val="009449E6"/>
    <w:rsid w:val="009452D6"/>
    <w:rsid w:val="009464FA"/>
    <w:rsid w:val="0094673B"/>
    <w:rsid w:val="00946F5E"/>
    <w:rsid w:val="009511ED"/>
    <w:rsid w:val="00953311"/>
    <w:rsid w:val="00953D9C"/>
    <w:rsid w:val="00954D92"/>
    <w:rsid w:val="00955FB4"/>
    <w:rsid w:val="00960CA0"/>
    <w:rsid w:val="00962952"/>
    <w:rsid w:val="009629BD"/>
    <w:rsid w:val="00964066"/>
    <w:rsid w:val="00964FE3"/>
    <w:rsid w:val="009675FB"/>
    <w:rsid w:val="0097026A"/>
    <w:rsid w:val="009708F0"/>
    <w:rsid w:val="0097136D"/>
    <w:rsid w:val="00971CE7"/>
    <w:rsid w:val="00973E23"/>
    <w:rsid w:val="00975215"/>
    <w:rsid w:val="00976893"/>
    <w:rsid w:val="009803CC"/>
    <w:rsid w:val="0098096C"/>
    <w:rsid w:val="00981743"/>
    <w:rsid w:val="00982597"/>
    <w:rsid w:val="00983005"/>
    <w:rsid w:val="00984615"/>
    <w:rsid w:val="009847B0"/>
    <w:rsid w:val="00985D7A"/>
    <w:rsid w:val="00987375"/>
    <w:rsid w:val="00987D0F"/>
    <w:rsid w:val="0099333B"/>
    <w:rsid w:val="009937F3"/>
    <w:rsid w:val="0099569D"/>
    <w:rsid w:val="00996F58"/>
    <w:rsid w:val="009A32E5"/>
    <w:rsid w:val="009B1E0D"/>
    <w:rsid w:val="009B227E"/>
    <w:rsid w:val="009B646D"/>
    <w:rsid w:val="009B772A"/>
    <w:rsid w:val="009C35B4"/>
    <w:rsid w:val="009C3EC0"/>
    <w:rsid w:val="009C7F2C"/>
    <w:rsid w:val="009D0DBF"/>
    <w:rsid w:val="009D139C"/>
    <w:rsid w:val="009D4C71"/>
    <w:rsid w:val="009D4E02"/>
    <w:rsid w:val="009D5AAA"/>
    <w:rsid w:val="009D6632"/>
    <w:rsid w:val="009E04EF"/>
    <w:rsid w:val="009E18EB"/>
    <w:rsid w:val="009E1CA6"/>
    <w:rsid w:val="009E24A7"/>
    <w:rsid w:val="009E3A63"/>
    <w:rsid w:val="009E403D"/>
    <w:rsid w:val="009F2EF8"/>
    <w:rsid w:val="009F358C"/>
    <w:rsid w:val="009F3A98"/>
    <w:rsid w:val="009F3B71"/>
    <w:rsid w:val="009F4975"/>
    <w:rsid w:val="009F6115"/>
    <w:rsid w:val="00A012DF"/>
    <w:rsid w:val="00A01B3F"/>
    <w:rsid w:val="00A04704"/>
    <w:rsid w:val="00A0584D"/>
    <w:rsid w:val="00A17F11"/>
    <w:rsid w:val="00A203C4"/>
    <w:rsid w:val="00A214C9"/>
    <w:rsid w:val="00A21604"/>
    <w:rsid w:val="00A21639"/>
    <w:rsid w:val="00A21904"/>
    <w:rsid w:val="00A229C0"/>
    <w:rsid w:val="00A22D94"/>
    <w:rsid w:val="00A243C8"/>
    <w:rsid w:val="00A27AB0"/>
    <w:rsid w:val="00A3135D"/>
    <w:rsid w:val="00A340E1"/>
    <w:rsid w:val="00A37BF7"/>
    <w:rsid w:val="00A37F93"/>
    <w:rsid w:val="00A40FFE"/>
    <w:rsid w:val="00A4312D"/>
    <w:rsid w:val="00A448E1"/>
    <w:rsid w:val="00A44951"/>
    <w:rsid w:val="00A5042E"/>
    <w:rsid w:val="00A50DFC"/>
    <w:rsid w:val="00A52FEA"/>
    <w:rsid w:val="00A536BA"/>
    <w:rsid w:val="00A6156F"/>
    <w:rsid w:val="00A61C18"/>
    <w:rsid w:val="00A626E4"/>
    <w:rsid w:val="00A62C52"/>
    <w:rsid w:val="00A62EC4"/>
    <w:rsid w:val="00A64992"/>
    <w:rsid w:val="00A64FDA"/>
    <w:rsid w:val="00A65257"/>
    <w:rsid w:val="00A66F6A"/>
    <w:rsid w:val="00A67C11"/>
    <w:rsid w:val="00A7094F"/>
    <w:rsid w:val="00A70A56"/>
    <w:rsid w:val="00A71923"/>
    <w:rsid w:val="00A73198"/>
    <w:rsid w:val="00A73E59"/>
    <w:rsid w:val="00A75425"/>
    <w:rsid w:val="00A75C77"/>
    <w:rsid w:val="00A75DD6"/>
    <w:rsid w:val="00A7703B"/>
    <w:rsid w:val="00A777D6"/>
    <w:rsid w:val="00A806A6"/>
    <w:rsid w:val="00A835D9"/>
    <w:rsid w:val="00A836D5"/>
    <w:rsid w:val="00A90CD5"/>
    <w:rsid w:val="00A91F12"/>
    <w:rsid w:val="00A920E9"/>
    <w:rsid w:val="00A92D48"/>
    <w:rsid w:val="00A939E6"/>
    <w:rsid w:val="00A9474F"/>
    <w:rsid w:val="00A94F7E"/>
    <w:rsid w:val="00A9603E"/>
    <w:rsid w:val="00AA145B"/>
    <w:rsid w:val="00AA30DC"/>
    <w:rsid w:val="00AA6676"/>
    <w:rsid w:val="00AA6877"/>
    <w:rsid w:val="00AA7BC3"/>
    <w:rsid w:val="00AB04BC"/>
    <w:rsid w:val="00AB227F"/>
    <w:rsid w:val="00AB235D"/>
    <w:rsid w:val="00AB3015"/>
    <w:rsid w:val="00AB3D6C"/>
    <w:rsid w:val="00AB51B7"/>
    <w:rsid w:val="00AB5DF5"/>
    <w:rsid w:val="00AB7056"/>
    <w:rsid w:val="00AC1F8F"/>
    <w:rsid w:val="00AC3BC7"/>
    <w:rsid w:val="00AC4DA9"/>
    <w:rsid w:val="00AC61A2"/>
    <w:rsid w:val="00AC7170"/>
    <w:rsid w:val="00AC770C"/>
    <w:rsid w:val="00AC7986"/>
    <w:rsid w:val="00AD02FF"/>
    <w:rsid w:val="00AD1550"/>
    <w:rsid w:val="00AD16E3"/>
    <w:rsid w:val="00AD448A"/>
    <w:rsid w:val="00AD4904"/>
    <w:rsid w:val="00AE3631"/>
    <w:rsid w:val="00AE36AE"/>
    <w:rsid w:val="00AE54F8"/>
    <w:rsid w:val="00AE6A1F"/>
    <w:rsid w:val="00AE6F84"/>
    <w:rsid w:val="00AE7614"/>
    <w:rsid w:val="00AF03C3"/>
    <w:rsid w:val="00AF0B17"/>
    <w:rsid w:val="00AF1E4B"/>
    <w:rsid w:val="00AF347E"/>
    <w:rsid w:val="00AF41E7"/>
    <w:rsid w:val="00AF60B2"/>
    <w:rsid w:val="00B00567"/>
    <w:rsid w:val="00B01666"/>
    <w:rsid w:val="00B01FDE"/>
    <w:rsid w:val="00B02D9E"/>
    <w:rsid w:val="00B057BA"/>
    <w:rsid w:val="00B07AC4"/>
    <w:rsid w:val="00B07DCA"/>
    <w:rsid w:val="00B10D4E"/>
    <w:rsid w:val="00B1278E"/>
    <w:rsid w:val="00B12FED"/>
    <w:rsid w:val="00B16BAC"/>
    <w:rsid w:val="00B16CD4"/>
    <w:rsid w:val="00B17527"/>
    <w:rsid w:val="00B17E93"/>
    <w:rsid w:val="00B201FB"/>
    <w:rsid w:val="00B22729"/>
    <w:rsid w:val="00B27907"/>
    <w:rsid w:val="00B30B2D"/>
    <w:rsid w:val="00B32A65"/>
    <w:rsid w:val="00B34C93"/>
    <w:rsid w:val="00B35B32"/>
    <w:rsid w:val="00B36153"/>
    <w:rsid w:val="00B366A8"/>
    <w:rsid w:val="00B37984"/>
    <w:rsid w:val="00B37CC2"/>
    <w:rsid w:val="00B43F65"/>
    <w:rsid w:val="00B44608"/>
    <w:rsid w:val="00B457CC"/>
    <w:rsid w:val="00B465A3"/>
    <w:rsid w:val="00B50ABA"/>
    <w:rsid w:val="00B53DD0"/>
    <w:rsid w:val="00B57CA6"/>
    <w:rsid w:val="00B66D95"/>
    <w:rsid w:val="00B67A14"/>
    <w:rsid w:val="00B67A70"/>
    <w:rsid w:val="00B73FE9"/>
    <w:rsid w:val="00B757BE"/>
    <w:rsid w:val="00B7593C"/>
    <w:rsid w:val="00B7746C"/>
    <w:rsid w:val="00B81606"/>
    <w:rsid w:val="00B8371B"/>
    <w:rsid w:val="00B85EA0"/>
    <w:rsid w:val="00B869BA"/>
    <w:rsid w:val="00B871E8"/>
    <w:rsid w:val="00B9051C"/>
    <w:rsid w:val="00B905E3"/>
    <w:rsid w:val="00B90AF2"/>
    <w:rsid w:val="00B90D3C"/>
    <w:rsid w:val="00B93F2F"/>
    <w:rsid w:val="00B96655"/>
    <w:rsid w:val="00B96EA2"/>
    <w:rsid w:val="00B972FD"/>
    <w:rsid w:val="00BA3634"/>
    <w:rsid w:val="00BA48D9"/>
    <w:rsid w:val="00BA62E2"/>
    <w:rsid w:val="00BB1B46"/>
    <w:rsid w:val="00BB3FC6"/>
    <w:rsid w:val="00BB53B2"/>
    <w:rsid w:val="00BB73D4"/>
    <w:rsid w:val="00BC03EE"/>
    <w:rsid w:val="00BC0D4D"/>
    <w:rsid w:val="00BC3A1F"/>
    <w:rsid w:val="00BC53F6"/>
    <w:rsid w:val="00BD01D3"/>
    <w:rsid w:val="00BD0277"/>
    <w:rsid w:val="00BD0AE3"/>
    <w:rsid w:val="00BD0E4A"/>
    <w:rsid w:val="00BD3549"/>
    <w:rsid w:val="00BD3F51"/>
    <w:rsid w:val="00BD4F1B"/>
    <w:rsid w:val="00BD5429"/>
    <w:rsid w:val="00BD6DF9"/>
    <w:rsid w:val="00BE084C"/>
    <w:rsid w:val="00BE09FF"/>
    <w:rsid w:val="00BE14C3"/>
    <w:rsid w:val="00BE220D"/>
    <w:rsid w:val="00BE2B15"/>
    <w:rsid w:val="00BE3BFB"/>
    <w:rsid w:val="00BE3EF4"/>
    <w:rsid w:val="00BF2DB9"/>
    <w:rsid w:val="00BF4BAA"/>
    <w:rsid w:val="00BF5ED1"/>
    <w:rsid w:val="00BF6A0A"/>
    <w:rsid w:val="00C029A0"/>
    <w:rsid w:val="00C0452F"/>
    <w:rsid w:val="00C0503C"/>
    <w:rsid w:val="00C052FF"/>
    <w:rsid w:val="00C10DEB"/>
    <w:rsid w:val="00C12113"/>
    <w:rsid w:val="00C128F0"/>
    <w:rsid w:val="00C12F3C"/>
    <w:rsid w:val="00C14477"/>
    <w:rsid w:val="00C17624"/>
    <w:rsid w:val="00C20DC8"/>
    <w:rsid w:val="00C2113D"/>
    <w:rsid w:val="00C23DE4"/>
    <w:rsid w:val="00C260BD"/>
    <w:rsid w:val="00C260EB"/>
    <w:rsid w:val="00C26364"/>
    <w:rsid w:val="00C26418"/>
    <w:rsid w:val="00C268BA"/>
    <w:rsid w:val="00C27AB2"/>
    <w:rsid w:val="00C27BE0"/>
    <w:rsid w:val="00C30784"/>
    <w:rsid w:val="00C31109"/>
    <w:rsid w:val="00C313C8"/>
    <w:rsid w:val="00C32052"/>
    <w:rsid w:val="00C3410F"/>
    <w:rsid w:val="00C35583"/>
    <w:rsid w:val="00C364E0"/>
    <w:rsid w:val="00C37A40"/>
    <w:rsid w:val="00C413F6"/>
    <w:rsid w:val="00C4269A"/>
    <w:rsid w:val="00C427D9"/>
    <w:rsid w:val="00C4381A"/>
    <w:rsid w:val="00C4470E"/>
    <w:rsid w:val="00C464D1"/>
    <w:rsid w:val="00C46F2E"/>
    <w:rsid w:val="00C50077"/>
    <w:rsid w:val="00C51451"/>
    <w:rsid w:val="00C52C80"/>
    <w:rsid w:val="00C52CD7"/>
    <w:rsid w:val="00C54635"/>
    <w:rsid w:val="00C622A4"/>
    <w:rsid w:val="00C65BB3"/>
    <w:rsid w:val="00C65CF7"/>
    <w:rsid w:val="00C70D4D"/>
    <w:rsid w:val="00C725C5"/>
    <w:rsid w:val="00C73ABE"/>
    <w:rsid w:val="00C751DB"/>
    <w:rsid w:val="00C7603D"/>
    <w:rsid w:val="00C800C9"/>
    <w:rsid w:val="00C82133"/>
    <w:rsid w:val="00C8216F"/>
    <w:rsid w:val="00C83B86"/>
    <w:rsid w:val="00C870DF"/>
    <w:rsid w:val="00C904C9"/>
    <w:rsid w:val="00C908BA"/>
    <w:rsid w:val="00C92325"/>
    <w:rsid w:val="00C957CF"/>
    <w:rsid w:val="00C95FAE"/>
    <w:rsid w:val="00C96B52"/>
    <w:rsid w:val="00C96B86"/>
    <w:rsid w:val="00CA0163"/>
    <w:rsid w:val="00CA0CCA"/>
    <w:rsid w:val="00CA309C"/>
    <w:rsid w:val="00CA315F"/>
    <w:rsid w:val="00CA6593"/>
    <w:rsid w:val="00CA6B0E"/>
    <w:rsid w:val="00CB28F0"/>
    <w:rsid w:val="00CB2BEF"/>
    <w:rsid w:val="00CB3D0E"/>
    <w:rsid w:val="00CB6D5F"/>
    <w:rsid w:val="00CB71FF"/>
    <w:rsid w:val="00CC063A"/>
    <w:rsid w:val="00CC1D9A"/>
    <w:rsid w:val="00CC4334"/>
    <w:rsid w:val="00CC7592"/>
    <w:rsid w:val="00CC7BCF"/>
    <w:rsid w:val="00CC7C15"/>
    <w:rsid w:val="00CD0103"/>
    <w:rsid w:val="00CD21C3"/>
    <w:rsid w:val="00CD350C"/>
    <w:rsid w:val="00CD42BD"/>
    <w:rsid w:val="00CD4ADA"/>
    <w:rsid w:val="00CD4B58"/>
    <w:rsid w:val="00CD5E04"/>
    <w:rsid w:val="00CD6085"/>
    <w:rsid w:val="00CD76B9"/>
    <w:rsid w:val="00CE1891"/>
    <w:rsid w:val="00CE1E63"/>
    <w:rsid w:val="00CE22A5"/>
    <w:rsid w:val="00CE2C8D"/>
    <w:rsid w:val="00CE31AE"/>
    <w:rsid w:val="00CE5D73"/>
    <w:rsid w:val="00CE6CDC"/>
    <w:rsid w:val="00CE6F43"/>
    <w:rsid w:val="00CE77D7"/>
    <w:rsid w:val="00CE7D99"/>
    <w:rsid w:val="00CF274F"/>
    <w:rsid w:val="00CF31A7"/>
    <w:rsid w:val="00CF3EF0"/>
    <w:rsid w:val="00D06DC6"/>
    <w:rsid w:val="00D074E2"/>
    <w:rsid w:val="00D078D8"/>
    <w:rsid w:val="00D11176"/>
    <w:rsid w:val="00D166C6"/>
    <w:rsid w:val="00D20327"/>
    <w:rsid w:val="00D22738"/>
    <w:rsid w:val="00D2291D"/>
    <w:rsid w:val="00D23242"/>
    <w:rsid w:val="00D23B94"/>
    <w:rsid w:val="00D24786"/>
    <w:rsid w:val="00D247DA"/>
    <w:rsid w:val="00D270A8"/>
    <w:rsid w:val="00D30063"/>
    <w:rsid w:val="00D310F1"/>
    <w:rsid w:val="00D3476F"/>
    <w:rsid w:val="00D40511"/>
    <w:rsid w:val="00D41537"/>
    <w:rsid w:val="00D44CBD"/>
    <w:rsid w:val="00D4552C"/>
    <w:rsid w:val="00D46582"/>
    <w:rsid w:val="00D472A6"/>
    <w:rsid w:val="00D50884"/>
    <w:rsid w:val="00D527E4"/>
    <w:rsid w:val="00D52A28"/>
    <w:rsid w:val="00D54AFF"/>
    <w:rsid w:val="00D5602F"/>
    <w:rsid w:val="00D57117"/>
    <w:rsid w:val="00D57B37"/>
    <w:rsid w:val="00D60E54"/>
    <w:rsid w:val="00D615DC"/>
    <w:rsid w:val="00D62D03"/>
    <w:rsid w:val="00D64A01"/>
    <w:rsid w:val="00D66436"/>
    <w:rsid w:val="00D66584"/>
    <w:rsid w:val="00D70C92"/>
    <w:rsid w:val="00D72DE4"/>
    <w:rsid w:val="00D73759"/>
    <w:rsid w:val="00D74EA1"/>
    <w:rsid w:val="00D77BA2"/>
    <w:rsid w:val="00D80888"/>
    <w:rsid w:val="00D80B24"/>
    <w:rsid w:val="00D84DE8"/>
    <w:rsid w:val="00D910F4"/>
    <w:rsid w:val="00D92D5A"/>
    <w:rsid w:val="00D93CE7"/>
    <w:rsid w:val="00D95C78"/>
    <w:rsid w:val="00D96DA6"/>
    <w:rsid w:val="00DA11D1"/>
    <w:rsid w:val="00DA2124"/>
    <w:rsid w:val="00DA30CB"/>
    <w:rsid w:val="00DA3238"/>
    <w:rsid w:val="00DA6061"/>
    <w:rsid w:val="00DA788A"/>
    <w:rsid w:val="00DA7F93"/>
    <w:rsid w:val="00DB038C"/>
    <w:rsid w:val="00DB19AC"/>
    <w:rsid w:val="00DB6D68"/>
    <w:rsid w:val="00DC0CF8"/>
    <w:rsid w:val="00DC1CD3"/>
    <w:rsid w:val="00DC204D"/>
    <w:rsid w:val="00DC3666"/>
    <w:rsid w:val="00DC44DE"/>
    <w:rsid w:val="00DD2F80"/>
    <w:rsid w:val="00DD5147"/>
    <w:rsid w:val="00DD6D93"/>
    <w:rsid w:val="00DD73D9"/>
    <w:rsid w:val="00DD7A5D"/>
    <w:rsid w:val="00DE31C8"/>
    <w:rsid w:val="00DE557C"/>
    <w:rsid w:val="00DE6638"/>
    <w:rsid w:val="00DF43CE"/>
    <w:rsid w:val="00DF5CFB"/>
    <w:rsid w:val="00DF7048"/>
    <w:rsid w:val="00DF795F"/>
    <w:rsid w:val="00E001F9"/>
    <w:rsid w:val="00E02823"/>
    <w:rsid w:val="00E05CC0"/>
    <w:rsid w:val="00E079BD"/>
    <w:rsid w:val="00E07DE7"/>
    <w:rsid w:val="00E11890"/>
    <w:rsid w:val="00E143DD"/>
    <w:rsid w:val="00E147AB"/>
    <w:rsid w:val="00E15969"/>
    <w:rsid w:val="00E15A18"/>
    <w:rsid w:val="00E16A19"/>
    <w:rsid w:val="00E16A47"/>
    <w:rsid w:val="00E16B20"/>
    <w:rsid w:val="00E21A1F"/>
    <w:rsid w:val="00E21AE3"/>
    <w:rsid w:val="00E25BE2"/>
    <w:rsid w:val="00E25F1A"/>
    <w:rsid w:val="00E3090B"/>
    <w:rsid w:val="00E30D73"/>
    <w:rsid w:val="00E33342"/>
    <w:rsid w:val="00E352B5"/>
    <w:rsid w:val="00E36DBB"/>
    <w:rsid w:val="00E37586"/>
    <w:rsid w:val="00E413B4"/>
    <w:rsid w:val="00E41583"/>
    <w:rsid w:val="00E42F54"/>
    <w:rsid w:val="00E4684B"/>
    <w:rsid w:val="00E47569"/>
    <w:rsid w:val="00E50AB9"/>
    <w:rsid w:val="00E517C3"/>
    <w:rsid w:val="00E5446A"/>
    <w:rsid w:val="00E55B0E"/>
    <w:rsid w:val="00E55F0F"/>
    <w:rsid w:val="00E57E58"/>
    <w:rsid w:val="00E63713"/>
    <w:rsid w:val="00E63EE5"/>
    <w:rsid w:val="00E64B5D"/>
    <w:rsid w:val="00E65898"/>
    <w:rsid w:val="00E670AC"/>
    <w:rsid w:val="00E672D6"/>
    <w:rsid w:val="00E7301E"/>
    <w:rsid w:val="00E75EF2"/>
    <w:rsid w:val="00E762A1"/>
    <w:rsid w:val="00E762CA"/>
    <w:rsid w:val="00E76978"/>
    <w:rsid w:val="00E76B14"/>
    <w:rsid w:val="00E77D01"/>
    <w:rsid w:val="00E80A7C"/>
    <w:rsid w:val="00E82196"/>
    <w:rsid w:val="00E84104"/>
    <w:rsid w:val="00E842AB"/>
    <w:rsid w:val="00E84D15"/>
    <w:rsid w:val="00E86A9D"/>
    <w:rsid w:val="00E86B6A"/>
    <w:rsid w:val="00E87872"/>
    <w:rsid w:val="00E87A97"/>
    <w:rsid w:val="00E91263"/>
    <w:rsid w:val="00E959B9"/>
    <w:rsid w:val="00E96137"/>
    <w:rsid w:val="00E96EA2"/>
    <w:rsid w:val="00EA2714"/>
    <w:rsid w:val="00EA2FAF"/>
    <w:rsid w:val="00EA36DD"/>
    <w:rsid w:val="00EA3BCB"/>
    <w:rsid w:val="00EA455A"/>
    <w:rsid w:val="00EB0904"/>
    <w:rsid w:val="00EB165A"/>
    <w:rsid w:val="00EB16BF"/>
    <w:rsid w:val="00EB4FFE"/>
    <w:rsid w:val="00EB6380"/>
    <w:rsid w:val="00EC104B"/>
    <w:rsid w:val="00EC185B"/>
    <w:rsid w:val="00EC1C71"/>
    <w:rsid w:val="00EC4E6E"/>
    <w:rsid w:val="00EC799D"/>
    <w:rsid w:val="00ED0445"/>
    <w:rsid w:val="00ED1225"/>
    <w:rsid w:val="00ED2A0A"/>
    <w:rsid w:val="00ED4407"/>
    <w:rsid w:val="00ED4EB8"/>
    <w:rsid w:val="00ED5330"/>
    <w:rsid w:val="00ED65F4"/>
    <w:rsid w:val="00ED6811"/>
    <w:rsid w:val="00EE2818"/>
    <w:rsid w:val="00EE3629"/>
    <w:rsid w:val="00EE408A"/>
    <w:rsid w:val="00EE56DA"/>
    <w:rsid w:val="00EE6DEE"/>
    <w:rsid w:val="00EE7D2A"/>
    <w:rsid w:val="00EE7F0E"/>
    <w:rsid w:val="00EF11A5"/>
    <w:rsid w:val="00EF48E4"/>
    <w:rsid w:val="00EF5C70"/>
    <w:rsid w:val="00F018E4"/>
    <w:rsid w:val="00F022CC"/>
    <w:rsid w:val="00F0390E"/>
    <w:rsid w:val="00F0392A"/>
    <w:rsid w:val="00F07161"/>
    <w:rsid w:val="00F1126C"/>
    <w:rsid w:val="00F11824"/>
    <w:rsid w:val="00F14B17"/>
    <w:rsid w:val="00F16C13"/>
    <w:rsid w:val="00F16E62"/>
    <w:rsid w:val="00F205FC"/>
    <w:rsid w:val="00F20EE9"/>
    <w:rsid w:val="00F22D8A"/>
    <w:rsid w:val="00F234C4"/>
    <w:rsid w:val="00F24C4E"/>
    <w:rsid w:val="00F25DDA"/>
    <w:rsid w:val="00F32B75"/>
    <w:rsid w:val="00F33E70"/>
    <w:rsid w:val="00F34518"/>
    <w:rsid w:val="00F35072"/>
    <w:rsid w:val="00F35E58"/>
    <w:rsid w:val="00F3688D"/>
    <w:rsid w:val="00F37589"/>
    <w:rsid w:val="00F41B40"/>
    <w:rsid w:val="00F42340"/>
    <w:rsid w:val="00F42DFB"/>
    <w:rsid w:val="00F42FCC"/>
    <w:rsid w:val="00F444E4"/>
    <w:rsid w:val="00F46225"/>
    <w:rsid w:val="00F500C6"/>
    <w:rsid w:val="00F51503"/>
    <w:rsid w:val="00F526CF"/>
    <w:rsid w:val="00F52B40"/>
    <w:rsid w:val="00F5362B"/>
    <w:rsid w:val="00F57858"/>
    <w:rsid w:val="00F578EF"/>
    <w:rsid w:val="00F60EB1"/>
    <w:rsid w:val="00F62404"/>
    <w:rsid w:val="00F63E49"/>
    <w:rsid w:val="00F6559B"/>
    <w:rsid w:val="00F66733"/>
    <w:rsid w:val="00F75D7E"/>
    <w:rsid w:val="00F765E3"/>
    <w:rsid w:val="00F8078E"/>
    <w:rsid w:val="00F819C6"/>
    <w:rsid w:val="00F828D0"/>
    <w:rsid w:val="00F83046"/>
    <w:rsid w:val="00F83BF8"/>
    <w:rsid w:val="00F8472C"/>
    <w:rsid w:val="00F85419"/>
    <w:rsid w:val="00F8698D"/>
    <w:rsid w:val="00F86CFE"/>
    <w:rsid w:val="00F9113B"/>
    <w:rsid w:val="00F91602"/>
    <w:rsid w:val="00F919EB"/>
    <w:rsid w:val="00F91CB4"/>
    <w:rsid w:val="00F9269B"/>
    <w:rsid w:val="00F94217"/>
    <w:rsid w:val="00F95B25"/>
    <w:rsid w:val="00F97E36"/>
    <w:rsid w:val="00FA0629"/>
    <w:rsid w:val="00FA30E2"/>
    <w:rsid w:val="00FA3B35"/>
    <w:rsid w:val="00FA3E4E"/>
    <w:rsid w:val="00FA6BED"/>
    <w:rsid w:val="00FB02AD"/>
    <w:rsid w:val="00FB0F94"/>
    <w:rsid w:val="00FB39D2"/>
    <w:rsid w:val="00FB3E94"/>
    <w:rsid w:val="00FC0344"/>
    <w:rsid w:val="00FC3272"/>
    <w:rsid w:val="00FC39A7"/>
    <w:rsid w:val="00FC5647"/>
    <w:rsid w:val="00FC6765"/>
    <w:rsid w:val="00FC70B0"/>
    <w:rsid w:val="00FC7B55"/>
    <w:rsid w:val="00FC7C74"/>
    <w:rsid w:val="00FD05B0"/>
    <w:rsid w:val="00FD08BF"/>
    <w:rsid w:val="00FD1789"/>
    <w:rsid w:val="00FD2AF2"/>
    <w:rsid w:val="00FD53E3"/>
    <w:rsid w:val="00FD72B7"/>
    <w:rsid w:val="00FD7FA3"/>
    <w:rsid w:val="00FE2317"/>
    <w:rsid w:val="00FE2827"/>
    <w:rsid w:val="00FE2EB3"/>
    <w:rsid w:val="00FE2F97"/>
    <w:rsid w:val="00FE3648"/>
    <w:rsid w:val="00FE4136"/>
    <w:rsid w:val="00FE5743"/>
    <w:rsid w:val="00FE7392"/>
    <w:rsid w:val="00FE7D8A"/>
    <w:rsid w:val="00FF2EAB"/>
    <w:rsid w:val="00FF52DC"/>
    <w:rsid w:val="010158D6"/>
    <w:rsid w:val="01176EA7"/>
    <w:rsid w:val="013218D5"/>
    <w:rsid w:val="01362433"/>
    <w:rsid w:val="01395070"/>
    <w:rsid w:val="014063FE"/>
    <w:rsid w:val="01456D76"/>
    <w:rsid w:val="0149332C"/>
    <w:rsid w:val="015205E8"/>
    <w:rsid w:val="015E118B"/>
    <w:rsid w:val="01633B0E"/>
    <w:rsid w:val="016519C1"/>
    <w:rsid w:val="016A6BD7"/>
    <w:rsid w:val="017917F2"/>
    <w:rsid w:val="017B1016"/>
    <w:rsid w:val="01877B89"/>
    <w:rsid w:val="019B1886"/>
    <w:rsid w:val="01A249C3"/>
    <w:rsid w:val="01A54BB4"/>
    <w:rsid w:val="01B54B2A"/>
    <w:rsid w:val="01BB3CD7"/>
    <w:rsid w:val="01CA6EDA"/>
    <w:rsid w:val="01D54643"/>
    <w:rsid w:val="01E8172D"/>
    <w:rsid w:val="01F80A87"/>
    <w:rsid w:val="020531A4"/>
    <w:rsid w:val="020614DF"/>
    <w:rsid w:val="02070BB3"/>
    <w:rsid w:val="02153068"/>
    <w:rsid w:val="021C29C7"/>
    <w:rsid w:val="022B2C0A"/>
    <w:rsid w:val="02405F8A"/>
    <w:rsid w:val="02421D02"/>
    <w:rsid w:val="02442A6D"/>
    <w:rsid w:val="024B792C"/>
    <w:rsid w:val="025C7FD3"/>
    <w:rsid w:val="02637D1E"/>
    <w:rsid w:val="02661E94"/>
    <w:rsid w:val="02681031"/>
    <w:rsid w:val="02832A46"/>
    <w:rsid w:val="028F0B41"/>
    <w:rsid w:val="029A38EC"/>
    <w:rsid w:val="02BD63A8"/>
    <w:rsid w:val="02BE3A7E"/>
    <w:rsid w:val="02C1356F"/>
    <w:rsid w:val="02DA719F"/>
    <w:rsid w:val="02DC5CB3"/>
    <w:rsid w:val="02E828A9"/>
    <w:rsid w:val="03083594"/>
    <w:rsid w:val="030A6CC4"/>
    <w:rsid w:val="032064E7"/>
    <w:rsid w:val="03253AFD"/>
    <w:rsid w:val="034846B1"/>
    <w:rsid w:val="034C108A"/>
    <w:rsid w:val="034C4525"/>
    <w:rsid w:val="03604B36"/>
    <w:rsid w:val="036421EB"/>
    <w:rsid w:val="036B6853"/>
    <w:rsid w:val="036C4CB6"/>
    <w:rsid w:val="03736C2E"/>
    <w:rsid w:val="03906A9D"/>
    <w:rsid w:val="03A762C0"/>
    <w:rsid w:val="03AD5D6D"/>
    <w:rsid w:val="03B66504"/>
    <w:rsid w:val="03B92498"/>
    <w:rsid w:val="03BB7FBE"/>
    <w:rsid w:val="03BF00DE"/>
    <w:rsid w:val="03C83BF5"/>
    <w:rsid w:val="03C86237"/>
    <w:rsid w:val="03CC21CB"/>
    <w:rsid w:val="03D90444"/>
    <w:rsid w:val="03DB7EF1"/>
    <w:rsid w:val="03E05C76"/>
    <w:rsid w:val="03F04C16"/>
    <w:rsid w:val="03F5639E"/>
    <w:rsid w:val="03F90AE6"/>
    <w:rsid w:val="040A684F"/>
    <w:rsid w:val="040E335E"/>
    <w:rsid w:val="04131BA8"/>
    <w:rsid w:val="042F62B6"/>
    <w:rsid w:val="043C3B46"/>
    <w:rsid w:val="044C330C"/>
    <w:rsid w:val="04626DD3"/>
    <w:rsid w:val="04835C1A"/>
    <w:rsid w:val="04874344"/>
    <w:rsid w:val="048D038D"/>
    <w:rsid w:val="04AC7907"/>
    <w:rsid w:val="04AD0F0D"/>
    <w:rsid w:val="04B73624"/>
    <w:rsid w:val="04B85ED2"/>
    <w:rsid w:val="04BD38C2"/>
    <w:rsid w:val="04C335CE"/>
    <w:rsid w:val="04CB4231"/>
    <w:rsid w:val="04D035F5"/>
    <w:rsid w:val="04DE21B6"/>
    <w:rsid w:val="04DE59C9"/>
    <w:rsid w:val="04E856DB"/>
    <w:rsid w:val="04F33787"/>
    <w:rsid w:val="05096457"/>
    <w:rsid w:val="051200B1"/>
    <w:rsid w:val="05121E5F"/>
    <w:rsid w:val="051F632A"/>
    <w:rsid w:val="05264C4A"/>
    <w:rsid w:val="053578FC"/>
    <w:rsid w:val="05540DF4"/>
    <w:rsid w:val="05573D16"/>
    <w:rsid w:val="055E4422"/>
    <w:rsid w:val="056E79A9"/>
    <w:rsid w:val="056F72B2"/>
    <w:rsid w:val="05816FE5"/>
    <w:rsid w:val="05860158"/>
    <w:rsid w:val="058A4589"/>
    <w:rsid w:val="0591547A"/>
    <w:rsid w:val="05AB5E10"/>
    <w:rsid w:val="05AC22B4"/>
    <w:rsid w:val="05AF3B52"/>
    <w:rsid w:val="05B42F17"/>
    <w:rsid w:val="05B9052D"/>
    <w:rsid w:val="05C173E2"/>
    <w:rsid w:val="05C70E9C"/>
    <w:rsid w:val="05CD7A79"/>
    <w:rsid w:val="05D11D1B"/>
    <w:rsid w:val="05D30F88"/>
    <w:rsid w:val="05E337FC"/>
    <w:rsid w:val="05E94865"/>
    <w:rsid w:val="05E97064"/>
    <w:rsid w:val="05EC5057"/>
    <w:rsid w:val="060A0AF3"/>
    <w:rsid w:val="060B5DEA"/>
    <w:rsid w:val="061816F7"/>
    <w:rsid w:val="06243046"/>
    <w:rsid w:val="0658762B"/>
    <w:rsid w:val="066E57BB"/>
    <w:rsid w:val="066E7569"/>
    <w:rsid w:val="068813F6"/>
    <w:rsid w:val="069F3BC7"/>
    <w:rsid w:val="06A44D39"/>
    <w:rsid w:val="06A967F3"/>
    <w:rsid w:val="06F86E33"/>
    <w:rsid w:val="0708176C"/>
    <w:rsid w:val="0709260D"/>
    <w:rsid w:val="070E2AFA"/>
    <w:rsid w:val="0721282E"/>
    <w:rsid w:val="073A38EF"/>
    <w:rsid w:val="073F2B9E"/>
    <w:rsid w:val="075041DD"/>
    <w:rsid w:val="077B143A"/>
    <w:rsid w:val="07852893"/>
    <w:rsid w:val="07862691"/>
    <w:rsid w:val="0790350F"/>
    <w:rsid w:val="079A523F"/>
    <w:rsid w:val="07A06338"/>
    <w:rsid w:val="07C338E5"/>
    <w:rsid w:val="07CA6A21"/>
    <w:rsid w:val="07E5026A"/>
    <w:rsid w:val="07F817E1"/>
    <w:rsid w:val="07FA36D0"/>
    <w:rsid w:val="080271F7"/>
    <w:rsid w:val="080A32C2"/>
    <w:rsid w:val="08193505"/>
    <w:rsid w:val="081A3AF1"/>
    <w:rsid w:val="081E77A0"/>
    <w:rsid w:val="0832587A"/>
    <w:rsid w:val="08332819"/>
    <w:rsid w:val="08381BDD"/>
    <w:rsid w:val="084A1910"/>
    <w:rsid w:val="085A5FF7"/>
    <w:rsid w:val="08751B62"/>
    <w:rsid w:val="08830C4C"/>
    <w:rsid w:val="088766C0"/>
    <w:rsid w:val="089B03BE"/>
    <w:rsid w:val="08BC0A60"/>
    <w:rsid w:val="08C416C3"/>
    <w:rsid w:val="08CA47FF"/>
    <w:rsid w:val="08CC4A1B"/>
    <w:rsid w:val="08CC67C9"/>
    <w:rsid w:val="08D10F41"/>
    <w:rsid w:val="08D163F6"/>
    <w:rsid w:val="08E23B4D"/>
    <w:rsid w:val="08E41D65"/>
    <w:rsid w:val="08E7265B"/>
    <w:rsid w:val="09023F99"/>
    <w:rsid w:val="09067F2D"/>
    <w:rsid w:val="09267C87"/>
    <w:rsid w:val="092E1232"/>
    <w:rsid w:val="09434CDD"/>
    <w:rsid w:val="094921B7"/>
    <w:rsid w:val="09502F56"/>
    <w:rsid w:val="0951179A"/>
    <w:rsid w:val="0955056D"/>
    <w:rsid w:val="096B4234"/>
    <w:rsid w:val="096B51E5"/>
    <w:rsid w:val="096D58B6"/>
    <w:rsid w:val="097529BD"/>
    <w:rsid w:val="097A07E5"/>
    <w:rsid w:val="099068C6"/>
    <w:rsid w:val="09AA6B0A"/>
    <w:rsid w:val="09AB3AC2"/>
    <w:rsid w:val="09AD2157"/>
    <w:rsid w:val="09AF2373"/>
    <w:rsid w:val="09C501B8"/>
    <w:rsid w:val="09C851E3"/>
    <w:rsid w:val="09D678FF"/>
    <w:rsid w:val="09D771D4"/>
    <w:rsid w:val="09D92F4C"/>
    <w:rsid w:val="09DB7DD1"/>
    <w:rsid w:val="09E0077E"/>
    <w:rsid w:val="09E142C6"/>
    <w:rsid w:val="09E17A2B"/>
    <w:rsid w:val="09E2251E"/>
    <w:rsid w:val="09E55D95"/>
    <w:rsid w:val="09E560CA"/>
    <w:rsid w:val="09E61947"/>
    <w:rsid w:val="09ED5CFB"/>
    <w:rsid w:val="09EF7083"/>
    <w:rsid w:val="09F44A97"/>
    <w:rsid w:val="0A0B03D4"/>
    <w:rsid w:val="0A0E0220"/>
    <w:rsid w:val="0A0E6FC6"/>
    <w:rsid w:val="0A2148F3"/>
    <w:rsid w:val="0A2B39C0"/>
    <w:rsid w:val="0A3D797F"/>
    <w:rsid w:val="0A4343BF"/>
    <w:rsid w:val="0A434869"/>
    <w:rsid w:val="0A4F3AEB"/>
    <w:rsid w:val="0A603D1B"/>
    <w:rsid w:val="0A6273E5"/>
    <w:rsid w:val="0A643FF1"/>
    <w:rsid w:val="0A7541C3"/>
    <w:rsid w:val="0A917CCA"/>
    <w:rsid w:val="0A925106"/>
    <w:rsid w:val="0A96708F"/>
    <w:rsid w:val="0AD22346"/>
    <w:rsid w:val="0AD876A7"/>
    <w:rsid w:val="0ADD02D3"/>
    <w:rsid w:val="0ADD4CBE"/>
    <w:rsid w:val="0AE97309"/>
    <w:rsid w:val="0AF70E61"/>
    <w:rsid w:val="0B0E131B"/>
    <w:rsid w:val="0B38199F"/>
    <w:rsid w:val="0B445968"/>
    <w:rsid w:val="0B495DD9"/>
    <w:rsid w:val="0B5A00BC"/>
    <w:rsid w:val="0B5C4ADC"/>
    <w:rsid w:val="0B5D57D5"/>
    <w:rsid w:val="0B61144B"/>
    <w:rsid w:val="0B6B3A57"/>
    <w:rsid w:val="0B6E6353"/>
    <w:rsid w:val="0B753148"/>
    <w:rsid w:val="0B756CA4"/>
    <w:rsid w:val="0B8769D7"/>
    <w:rsid w:val="0B9C2483"/>
    <w:rsid w:val="0B9C6927"/>
    <w:rsid w:val="0BB91287"/>
    <w:rsid w:val="0BC33D8F"/>
    <w:rsid w:val="0BD7795F"/>
    <w:rsid w:val="0BD95485"/>
    <w:rsid w:val="0C1B5D02"/>
    <w:rsid w:val="0C1C75FE"/>
    <w:rsid w:val="0C2D5D58"/>
    <w:rsid w:val="0C48260B"/>
    <w:rsid w:val="0C8F3D96"/>
    <w:rsid w:val="0C974557"/>
    <w:rsid w:val="0CA13776"/>
    <w:rsid w:val="0CA6122A"/>
    <w:rsid w:val="0CAD6B71"/>
    <w:rsid w:val="0CB622C0"/>
    <w:rsid w:val="0CBD4DA7"/>
    <w:rsid w:val="0CCC6D98"/>
    <w:rsid w:val="0CCE1F97"/>
    <w:rsid w:val="0CD05B72"/>
    <w:rsid w:val="0D074274"/>
    <w:rsid w:val="0D116EA1"/>
    <w:rsid w:val="0D1B4866"/>
    <w:rsid w:val="0D270472"/>
    <w:rsid w:val="0D3B3F1D"/>
    <w:rsid w:val="0D5F7C0C"/>
    <w:rsid w:val="0D632669"/>
    <w:rsid w:val="0D7336B7"/>
    <w:rsid w:val="0D7E5C3A"/>
    <w:rsid w:val="0D7F02AE"/>
    <w:rsid w:val="0D800D43"/>
    <w:rsid w:val="0D821B4C"/>
    <w:rsid w:val="0D921D8F"/>
    <w:rsid w:val="0D9F26FE"/>
    <w:rsid w:val="0DA10224"/>
    <w:rsid w:val="0DA966D2"/>
    <w:rsid w:val="0DB04E23"/>
    <w:rsid w:val="0DB22432"/>
    <w:rsid w:val="0DBA12E6"/>
    <w:rsid w:val="0DBF06AB"/>
    <w:rsid w:val="0DCE5FCA"/>
    <w:rsid w:val="0DCF1345"/>
    <w:rsid w:val="0DE545B5"/>
    <w:rsid w:val="0E097B78"/>
    <w:rsid w:val="0E0D1416"/>
    <w:rsid w:val="0E1A3B33"/>
    <w:rsid w:val="0E213113"/>
    <w:rsid w:val="0E285C93"/>
    <w:rsid w:val="0E3E1923"/>
    <w:rsid w:val="0E481524"/>
    <w:rsid w:val="0E5C172E"/>
    <w:rsid w:val="0E7A6770"/>
    <w:rsid w:val="0E83792A"/>
    <w:rsid w:val="0E8A1FB1"/>
    <w:rsid w:val="0E8A2A67"/>
    <w:rsid w:val="0E903DF5"/>
    <w:rsid w:val="0E9D0081"/>
    <w:rsid w:val="0E9D0200"/>
    <w:rsid w:val="0EAF4BC3"/>
    <w:rsid w:val="0EBA696E"/>
    <w:rsid w:val="0EBC435A"/>
    <w:rsid w:val="0EC51CF1"/>
    <w:rsid w:val="0ECA5559"/>
    <w:rsid w:val="0ECC307F"/>
    <w:rsid w:val="0ECF491D"/>
    <w:rsid w:val="0ED1528F"/>
    <w:rsid w:val="0ED97325"/>
    <w:rsid w:val="0EE303C9"/>
    <w:rsid w:val="0EE57E6C"/>
    <w:rsid w:val="0EF4230F"/>
    <w:rsid w:val="0EF75421"/>
    <w:rsid w:val="0EF95E3E"/>
    <w:rsid w:val="0EFB272B"/>
    <w:rsid w:val="0EFB5712"/>
    <w:rsid w:val="0F01534F"/>
    <w:rsid w:val="0F040A6B"/>
    <w:rsid w:val="0F0617AE"/>
    <w:rsid w:val="0F0928DE"/>
    <w:rsid w:val="0F1B7530"/>
    <w:rsid w:val="0F1D1FA4"/>
    <w:rsid w:val="0F297BE7"/>
    <w:rsid w:val="0F2E7896"/>
    <w:rsid w:val="0F31654C"/>
    <w:rsid w:val="0F3A27A7"/>
    <w:rsid w:val="0F3F7CF5"/>
    <w:rsid w:val="0F5C4047"/>
    <w:rsid w:val="0F694D72"/>
    <w:rsid w:val="0F696B20"/>
    <w:rsid w:val="0F7D149F"/>
    <w:rsid w:val="0F865924"/>
    <w:rsid w:val="0F9B0CA3"/>
    <w:rsid w:val="0F9F003C"/>
    <w:rsid w:val="0FA4224E"/>
    <w:rsid w:val="0FA83AEC"/>
    <w:rsid w:val="0FAB78D4"/>
    <w:rsid w:val="0FAE09D7"/>
    <w:rsid w:val="0FB22F76"/>
    <w:rsid w:val="0FFC3E38"/>
    <w:rsid w:val="1001144E"/>
    <w:rsid w:val="10032FEE"/>
    <w:rsid w:val="100D2DB9"/>
    <w:rsid w:val="10183048"/>
    <w:rsid w:val="101B0335"/>
    <w:rsid w:val="101E3DAE"/>
    <w:rsid w:val="101F4F0A"/>
    <w:rsid w:val="10255DD0"/>
    <w:rsid w:val="103B4960"/>
    <w:rsid w:val="10483483"/>
    <w:rsid w:val="1053332C"/>
    <w:rsid w:val="10565840"/>
    <w:rsid w:val="10635216"/>
    <w:rsid w:val="10635C65"/>
    <w:rsid w:val="106C2D6C"/>
    <w:rsid w:val="106D2E1A"/>
    <w:rsid w:val="107B6AC7"/>
    <w:rsid w:val="108D4BAC"/>
    <w:rsid w:val="10947BCD"/>
    <w:rsid w:val="10971757"/>
    <w:rsid w:val="109E13FC"/>
    <w:rsid w:val="10B85FB1"/>
    <w:rsid w:val="10CD5B6B"/>
    <w:rsid w:val="10DE44CF"/>
    <w:rsid w:val="10E072B6"/>
    <w:rsid w:val="10E50F81"/>
    <w:rsid w:val="10E84C83"/>
    <w:rsid w:val="10EA3C90"/>
    <w:rsid w:val="10EF54A9"/>
    <w:rsid w:val="10F04A51"/>
    <w:rsid w:val="10F42A16"/>
    <w:rsid w:val="10F468BD"/>
    <w:rsid w:val="10F6265B"/>
    <w:rsid w:val="110F7B9B"/>
    <w:rsid w:val="112278CE"/>
    <w:rsid w:val="112C6057"/>
    <w:rsid w:val="112F3BCA"/>
    <w:rsid w:val="113373E5"/>
    <w:rsid w:val="113F222E"/>
    <w:rsid w:val="1146085A"/>
    <w:rsid w:val="11511F61"/>
    <w:rsid w:val="115F467E"/>
    <w:rsid w:val="11717F0E"/>
    <w:rsid w:val="118E3DE8"/>
    <w:rsid w:val="119B31DD"/>
    <w:rsid w:val="119D183C"/>
    <w:rsid w:val="119E0B03"/>
    <w:rsid w:val="11D8177B"/>
    <w:rsid w:val="11E927B1"/>
    <w:rsid w:val="11F272A1"/>
    <w:rsid w:val="11F34DC7"/>
    <w:rsid w:val="11F54818"/>
    <w:rsid w:val="11F72B09"/>
    <w:rsid w:val="120A6D04"/>
    <w:rsid w:val="121F5BBC"/>
    <w:rsid w:val="1222042E"/>
    <w:rsid w:val="122F3B9C"/>
    <w:rsid w:val="124A70DD"/>
    <w:rsid w:val="12563668"/>
    <w:rsid w:val="125E4936"/>
    <w:rsid w:val="12753066"/>
    <w:rsid w:val="127B54E8"/>
    <w:rsid w:val="127E28E2"/>
    <w:rsid w:val="129B7938"/>
    <w:rsid w:val="12C77B61"/>
    <w:rsid w:val="12CF76F9"/>
    <w:rsid w:val="12DA1AE3"/>
    <w:rsid w:val="12DD44FB"/>
    <w:rsid w:val="12E070F9"/>
    <w:rsid w:val="130A3DA1"/>
    <w:rsid w:val="1314481A"/>
    <w:rsid w:val="13182AE4"/>
    <w:rsid w:val="131E2317"/>
    <w:rsid w:val="13285133"/>
    <w:rsid w:val="1331204B"/>
    <w:rsid w:val="13314807"/>
    <w:rsid w:val="133438E9"/>
    <w:rsid w:val="133A105E"/>
    <w:rsid w:val="13497394"/>
    <w:rsid w:val="13543915"/>
    <w:rsid w:val="137361BF"/>
    <w:rsid w:val="13737F6D"/>
    <w:rsid w:val="13741F37"/>
    <w:rsid w:val="138F4D8F"/>
    <w:rsid w:val="13952AA9"/>
    <w:rsid w:val="13A46379"/>
    <w:rsid w:val="13D72819"/>
    <w:rsid w:val="13E807D7"/>
    <w:rsid w:val="13F6294C"/>
    <w:rsid w:val="14054A2E"/>
    <w:rsid w:val="14186D67"/>
    <w:rsid w:val="141A79B4"/>
    <w:rsid w:val="141F20CF"/>
    <w:rsid w:val="142A024F"/>
    <w:rsid w:val="142B74EC"/>
    <w:rsid w:val="14531B4D"/>
    <w:rsid w:val="145F6743"/>
    <w:rsid w:val="1461070D"/>
    <w:rsid w:val="14733F9D"/>
    <w:rsid w:val="14752C60"/>
    <w:rsid w:val="147D266F"/>
    <w:rsid w:val="148D3859"/>
    <w:rsid w:val="14934A2B"/>
    <w:rsid w:val="149621BD"/>
    <w:rsid w:val="14B47DB3"/>
    <w:rsid w:val="14C0633D"/>
    <w:rsid w:val="14C47272"/>
    <w:rsid w:val="14CE0B2A"/>
    <w:rsid w:val="14FC0436"/>
    <w:rsid w:val="14FC1476"/>
    <w:rsid w:val="14FE41AE"/>
    <w:rsid w:val="150572EB"/>
    <w:rsid w:val="151B08BC"/>
    <w:rsid w:val="151E03AD"/>
    <w:rsid w:val="15217498"/>
    <w:rsid w:val="15275EB7"/>
    <w:rsid w:val="153479AD"/>
    <w:rsid w:val="155344FA"/>
    <w:rsid w:val="15576CFC"/>
    <w:rsid w:val="15704A85"/>
    <w:rsid w:val="157601E9"/>
    <w:rsid w:val="15A05265"/>
    <w:rsid w:val="15C5749F"/>
    <w:rsid w:val="15DA0777"/>
    <w:rsid w:val="15FC29A5"/>
    <w:rsid w:val="16020AF9"/>
    <w:rsid w:val="1614410E"/>
    <w:rsid w:val="161F43DC"/>
    <w:rsid w:val="16223083"/>
    <w:rsid w:val="16272E7D"/>
    <w:rsid w:val="162B173B"/>
    <w:rsid w:val="162E461F"/>
    <w:rsid w:val="164107F7"/>
    <w:rsid w:val="16414353"/>
    <w:rsid w:val="1651030E"/>
    <w:rsid w:val="16617779"/>
    <w:rsid w:val="166278B3"/>
    <w:rsid w:val="16677B31"/>
    <w:rsid w:val="166C5F31"/>
    <w:rsid w:val="166D339A"/>
    <w:rsid w:val="16797F90"/>
    <w:rsid w:val="167A7865"/>
    <w:rsid w:val="167D126A"/>
    <w:rsid w:val="167E7F2A"/>
    <w:rsid w:val="168626AD"/>
    <w:rsid w:val="16A07CA5"/>
    <w:rsid w:val="16A11588"/>
    <w:rsid w:val="16A91A89"/>
    <w:rsid w:val="16B94831"/>
    <w:rsid w:val="16DD522E"/>
    <w:rsid w:val="16E34234"/>
    <w:rsid w:val="16E74D15"/>
    <w:rsid w:val="16EF2001"/>
    <w:rsid w:val="16F13F7E"/>
    <w:rsid w:val="17161871"/>
    <w:rsid w:val="171721CF"/>
    <w:rsid w:val="171B0B91"/>
    <w:rsid w:val="17214184"/>
    <w:rsid w:val="172B6DB1"/>
    <w:rsid w:val="173043C7"/>
    <w:rsid w:val="173F0A02"/>
    <w:rsid w:val="175B4C99"/>
    <w:rsid w:val="17650515"/>
    <w:rsid w:val="179606CE"/>
    <w:rsid w:val="17AD104E"/>
    <w:rsid w:val="17AF79E2"/>
    <w:rsid w:val="17B3202D"/>
    <w:rsid w:val="17BA3E11"/>
    <w:rsid w:val="17C57205"/>
    <w:rsid w:val="17CD16F8"/>
    <w:rsid w:val="17CF3BE0"/>
    <w:rsid w:val="17DD00AB"/>
    <w:rsid w:val="17DF3F72"/>
    <w:rsid w:val="17E85D70"/>
    <w:rsid w:val="17FE0021"/>
    <w:rsid w:val="181567A7"/>
    <w:rsid w:val="182E73E3"/>
    <w:rsid w:val="18351C95"/>
    <w:rsid w:val="18414ADE"/>
    <w:rsid w:val="1853036D"/>
    <w:rsid w:val="185365BF"/>
    <w:rsid w:val="185D2F9A"/>
    <w:rsid w:val="185D614B"/>
    <w:rsid w:val="1864257A"/>
    <w:rsid w:val="187D53EA"/>
    <w:rsid w:val="18971B5C"/>
    <w:rsid w:val="189B05EB"/>
    <w:rsid w:val="18A60DE5"/>
    <w:rsid w:val="18AB1F57"/>
    <w:rsid w:val="18B352B0"/>
    <w:rsid w:val="18B84674"/>
    <w:rsid w:val="18C406DA"/>
    <w:rsid w:val="18C80D5B"/>
    <w:rsid w:val="18C96881"/>
    <w:rsid w:val="18CB2AF9"/>
    <w:rsid w:val="18E611E1"/>
    <w:rsid w:val="18FB3B7E"/>
    <w:rsid w:val="18FC6C57"/>
    <w:rsid w:val="19017DC9"/>
    <w:rsid w:val="190D49C0"/>
    <w:rsid w:val="19100EA4"/>
    <w:rsid w:val="191C01B2"/>
    <w:rsid w:val="191E097B"/>
    <w:rsid w:val="193B3BD1"/>
    <w:rsid w:val="19526877"/>
    <w:rsid w:val="196D545F"/>
    <w:rsid w:val="197C1B46"/>
    <w:rsid w:val="197E74AE"/>
    <w:rsid w:val="197E7D68"/>
    <w:rsid w:val="19882298"/>
    <w:rsid w:val="198D31B6"/>
    <w:rsid w:val="199B1FCC"/>
    <w:rsid w:val="19A03A86"/>
    <w:rsid w:val="19B704CD"/>
    <w:rsid w:val="19BE5CBA"/>
    <w:rsid w:val="19CA465F"/>
    <w:rsid w:val="19CE2DCF"/>
    <w:rsid w:val="19CF1C75"/>
    <w:rsid w:val="19EC2827"/>
    <w:rsid w:val="19EC4F9F"/>
    <w:rsid w:val="19EF40C6"/>
    <w:rsid w:val="19F45B80"/>
    <w:rsid w:val="19F80A63"/>
    <w:rsid w:val="1A082D25"/>
    <w:rsid w:val="1A0A0EFF"/>
    <w:rsid w:val="1A293A7B"/>
    <w:rsid w:val="1A302507"/>
    <w:rsid w:val="1A3D7527"/>
    <w:rsid w:val="1A4F2DB6"/>
    <w:rsid w:val="1A506CC3"/>
    <w:rsid w:val="1A50725A"/>
    <w:rsid w:val="1A530156"/>
    <w:rsid w:val="1A5605E9"/>
    <w:rsid w:val="1A606D71"/>
    <w:rsid w:val="1A69712D"/>
    <w:rsid w:val="1A6C5716"/>
    <w:rsid w:val="1A72454A"/>
    <w:rsid w:val="1A7A3F63"/>
    <w:rsid w:val="1A8707A2"/>
    <w:rsid w:val="1A8769F4"/>
    <w:rsid w:val="1A974E89"/>
    <w:rsid w:val="1A98475D"/>
    <w:rsid w:val="1A9A6727"/>
    <w:rsid w:val="1A9D3888"/>
    <w:rsid w:val="1AAD645B"/>
    <w:rsid w:val="1AC11410"/>
    <w:rsid w:val="1AD75285"/>
    <w:rsid w:val="1AEB6F83"/>
    <w:rsid w:val="1B01065C"/>
    <w:rsid w:val="1B05682F"/>
    <w:rsid w:val="1B1069E9"/>
    <w:rsid w:val="1B2A70AB"/>
    <w:rsid w:val="1B3B1CB8"/>
    <w:rsid w:val="1B607DF3"/>
    <w:rsid w:val="1B6470C8"/>
    <w:rsid w:val="1B6663E5"/>
    <w:rsid w:val="1B695392"/>
    <w:rsid w:val="1B80591D"/>
    <w:rsid w:val="1B950C9D"/>
    <w:rsid w:val="1B991496"/>
    <w:rsid w:val="1BA334FB"/>
    <w:rsid w:val="1BB9498B"/>
    <w:rsid w:val="1BBB516C"/>
    <w:rsid w:val="1BD6553D"/>
    <w:rsid w:val="1BE21353"/>
    <w:rsid w:val="1BEA1354"/>
    <w:rsid w:val="1C031960"/>
    <w:rsid w:val="1C054074"/>
    <w:rsid w:val="1C0F4EF3"/>
    <w:rsid w:val="1C1147C7"/>
    <w:rsid w:val="1C16002F"/>
    <w:rsid w:val="1C2036D9"/>
    <w:rsid w:val="1C2F10F1"/>
    <w:rsid w:val="1C322CA5"/>
    <w:rsid w:val="1C481525"/>
    <w:rsid w:val="1C4A5F2B"/>
    <w:rsid w:val="1C4E5A1B"/>
    <w:rsid w:val="1C5B1EE6"/>
    <w:rsid w:val="1C7A4347"/>
    <w:rsid w:val="1C827473"/>
    <w:rsid w:val="1C896A53"/>
    <w:rsid w:val="1C8A6328"/>
    <w:rsid w:val="1C901B90"/>
    <w:rsid w:val="1C93342E"/>
    <w:rsid w:val="1CCA0171"/>
    <w:rsid w:val="1CDD6D9F"/>
    <w:rsid w:val="1CE74CE3"/>
    <w:rsid w:val="1CF20976"/>
    <w:rsid w:val="1CFF0AC4"/>
    <w:rsid w:val="1D04257E"/>
    <w:rsid w:val="1D081EDA"/>
    <w:rsid w:val="1D1508D2"/>
    <w:rsid w:val="1D1548C2"/>
    <w:rsid w:val="1D232A04"/>
    <w:rsid w:val="1D2D3883"/>
    <w:rsid w:val="1D2E1998"/>
    <w:rsid w:val="1D37025D"/>
    <w:rsid w:val="1D3732DE"/>
    <w:rsid w:val="1D440716"/>
    <w:rsid w:val="1D4E37F9"/>
    <w:rsid w:val="1D5C7CC4"/>
    <w:rsid w:val="1D65301C"/>
    <w:rsid w:val="1D990F18"/>
    <w:rsid w:val="1D9A07EC"/>
    <w:rsid w:val="1DB05C50"/>
    <w:rsid w:val="1DB56386"/>
    <w:rsid w:val="1DCD0BC2"/>
    <w:rsid w:val="1DD261D8"/>
    <w:rsid w:val="1DD65CC8"/>
    <w:rsid w:val="1DF47C4C"/>
    <w:rsid w:val="1DF47EFC"/>
    <w:rsid w:val="1E053DA9"/>
    <w:rsid w:val="1E0C25AC"/>
    <w:rsid w:val="1E0F209D"/>
    <w:rsid w:val="1E202BFC"/>
    <w:rsid w:val="1E260BA2"/>
    <w:rsid w:val="1E2E60EA"/>
    <w:rsid w:val="1E3119FD"/>
    <w:rsid w:val="1E376F91"/>
    <w:rsid w:val="1E4030F8"/>
    <w:rsid w:val="1E454B62"/>
    <w:rsid w:val="1E4F26E1"/>
    <w:rsid w:val="1E503088"/>
    <w:rsid w:val="1E7112F2"/>
    <w:rsid w:val="1E733517"/>
    <w:rsid w:val="1E8253FA"/>
    <w:rsid w:val="1E892D3B"/>
    <w:rsid w:val="1E925DA5"/>
    <w:rsid w:val="1EA23DFC"/>
    <w:rsid w:val="1EAC4C7B"/>
    <w:rsid w:val="1EB1403F"/>
    <w:rsid w:val="1EB31B66"/>
    <w:rsid w:val="1EE20287"/>
    <w:rsid w:val="1EEA6DD8"/>
    <w:rsid w:val="1EF31F30"/>
    <w:rsid w:val="1F0423C1"/>
    <w:rsid w:val="1F06438B"/>
    <w:rsid w:val="1F38206B"/>
    <w:rsid w:val="1F51312D"/>
    <w:rsid w:val="1F785252"/>
    <w:rsid w:val="1F8654CC"/>
    <w:rsid w:val="1F8D685B"/>
    <w:rsid w:val="1F9000F9"/>
    <w:rsid w:val="1F911783"/>
    <w:rsid w:val="1F9C1D8C"/>
    <w:rsid w:val="1FA0658E"/>
    <w:rsid w:val="1FAA740D"/>
    <w:rsid w:val="1FC409D5"/>
    <w:rsid w:val="1FC85AE5"/>
    <w:rsid w:val="1FCF29CF"/>
    <w:rsid w:val="1FCF5048"/>
    <w:rsid w:val="1FD06D34"/>
    <w:rsid w:val="1FD21E80"/>
    <w:rsid w:val="1FD438BF"/>
    <w:rsid w:val="1FDC6E9A"/>
    <w:rsid w:val="1FE874D4"/>
    <w:rsid w:val="1FFA0662"/>
    <w:rsid w:val="20124FB2"/>
    <w:rsid w:val="20306A11"/>
    <w:rsid w:val="203C5B8B"/>
    <w:rsid w:val="20444E4F"/>
    <w:rsid w:val="20477597"/>
    <w:rsid w:val="2049752C"/>
    <w:rsid w:val="204C04C4"/>
    <w:rsid w:val="20503FE2"/>
    <w:rsid w:val="2062659B"/>
    <w:rsid w:val="20651585"/>
    <w:rsid w:val="207F0328"/>
    <w:rsid w:val="20812427"/>
    <w:rsid w:val="2082367E"/>
    <w:rsid w:val="20823EE5"/>
    <w:rsid w:val="2092466C"/>
    <w:rsid w:val="20B10327"/>
    <w:rsid w:val="20B120D5"/>
    <w:rsid w:val="20B47E17"/>
    <w:rsid w:val="20C04A0E"/>
    <w:rsid w:val="20C32267"/>
    <w:rsid w:val="20D22E7F"/>
    <w:rsid w:val="20DC5276"/>
    <w:rsid w:val="20E0336F"/>
    <w:rsid w:val="20E45FCC"/>
    <w:rsid w:val="21164E1E"/>
    <w:rsid w:val="211A411E"/>
    <w:rsid w:val="211C7E96"/>
    <w:rsid w:val="212626AE"/>
    <w:rsid w:val="214E5335"/>
    <w:rsid w:val="216D6944"/>
    <w:rsid w:val="21867A05"/>
    <w:rsid w:val="218872DA"/>
    <w:rsid w:val="218E5F64"/>
    <w:rsid w:val="21957C48"/>
    <w:rsid w:val="21A460DD"/>
    <w:rsid w:val="21A47E8B"/>
    <w:rsid w:val="21A9463C"/>
    <w:rsid w:val="21AF5D06"/>
    <w:rsid w:val="21B175A4"/>
    <w:rsid w:val="21B7196D"/>
    <w:rsid w:val="21BE23A9"/>
    <w:rsid w:val="21D544E9"/>
    <w:rsid w:val="21F73D90"/>
    <w:rsid w:val="21F901D7"/>
    <w:rsid w:val="22010E3A"/>
    <w:rsid w:val="2217065D"/>
    <w:rsid w:val="221C2118"/>
    <w:rsid w:val="22235254"/>
    <w:rsid w:val="222F3BF9"/>
    <w:rsid w:val="224A087F"/>
    <w:rsid w:val="225C60FA"/>
    <w:rsid w:val="227A1950"/>
    <w:rsid w:val="228C3783"/>
    <w:rsid w:val="229D01CA"/>
    <w:rsid w:val="229E6FEB"/>
    <w:rsid w:val="22A5210D"/>
    <w:rsid w:val="22BB4861"/>
    <w:rsid w:val="22D12F02"/>
    <w:rsid w:val="22DC2E14"/>
    <w:rsid w:val="22E14E98"/>
    <w:rsid w:val="22EA7B20"/>
    <w:rsid w:val="22F64717"/>
    <w:rsid w:val="230809EF"/>
    <w:rsid w:val="230E09A8"/>
    <w:rsid w:val="23184C91"/>
    <w:rsid w:val="23294AEC"/>
    <w:rsid w:val="233314C7"/>
    <w:rsid w:val="233A20D8"/>
    <w:rsid w:val="233D7D3A"/>
    <w:rsid w:val="234E177B"/>
    <w:rsid w:val="235001DE"/>
    <w:rsid w:val="235D789B"/>
    <w:rsid w:val="236F6869"/>
    <w:rsid w:val="23732311"/>
    <w:rsid w:val="237F470C"/>
    <w:rsid w:val="23A10B26"/>
    <w:rsid w:val="23BD5235"/>
    <w:rsid w:val="23C6233B"/>
    <w:rsid w:val="23C97A36"/>
    <w:rsid w:val="23CC30BA"/>
    <w:rsid w:val="23D000D7"/>
    <w:rsid w:val="23D66F19"/>
    <w:rsid w:val="23D846D0"/>
    <w:rsid w:val="23D9206E"/>
    <w:rsid w:val="23DE7685"/>
    <w:rsid w:val="23E3321C"/>
    <w:rsid w:val="23E97DD8"/>
    <w:rsid w:val="23F24EDE"/>
    <w:rsid w:val="24052C42"/>
    <w:rsid w:val="2408163F"/>
    <w:rsid w:val="24277FE1"/>
    <w:rsid w:val="24305BD3"/>
    <w:rsid w:val="24336091"/>
    <w:rsid w:val="24420009"/>
    <w:rsid w:val="24523BCF"/>
    <w:rsid w:val="24534A83"/>
    <w:rsid w:val="245D5D96"/>
    <w:rsid w:val="24613E12"/>
    <w:rsid w:val="246851A0"/>
    <w:rsid w:val="246A02DE"/>
    <w:rsid w:val="24747FE9"/>
    <w:rsid w:val="247A7B87"/>
    <w:rsid w:val="2480698E"/>
    <w:rsid w:val="24A06681"/>
    <w:rsid w:val="24A835F4"/>
    <w:rsid w:val="24A94093"/>
    <w:rsid w:val="24BB1774"/>
    <w:rsid w:val="24C34ACD"/>
    <w:rsid w:val="24E46F1D"/>
    <w:rsid w:val="24EC3CB1"/>
    <w:rsid w:val="250C30B2"/>
    <w:rsid w:val="251A0B90"/>
    <w:rsid w:val="252C1A6C"/>
    <w:rsid w:val="252E2E46"/>
    <w:rsid w:val="25545725"/>
    <w:rsid w:val="25583467"/>
    <w:rsid w:val="255E51C8"/>
    <w:rsid w:val="255F47F5"/>
    <w:rsid w:val="25671B2A"/>
    <w:rsid w:val="257845C5"/>
    <w:rsid w:val="257B7155"/>
    <w:rsid w:val="25870FFB"/>
    <w:rsid w:val="259F1096"/>
    <w:rsid w:val="25AE5E42"/>
    <w:rsid w:val="25B27577"/>
    <w:rsid w:val="25BC3501"/>
    <w:rsid w:val="25BD07D4"/>
    <w:rsid w:val="25BF7042"/>
    <w:rsid w:val="25CD5C03"/>
    <w:rsid w:val="25D30D3F"/>
    <w:rsid w:val="25D80104"/>
    <w:rsid w:val="25E2369C"/>
    <w:rsid w:val="25ED1489"/>
    <w:rsid w:val="260471FA"/>
    <w:rsid w:val="262041DE"/>
    <w:rsid w:val="26282FA5"/>
    <w:rsid w:val="26345C82"/>
    <w:rsid w:val="26492DAF"/>
    <w:rsid w:val="264E6207"/>
    <w:rsid w:val="265A4FBD"/>
    <w:rsid w:val="265C2AE3"/>
    <w:rsid w:val="265C7550"/>
    <w:rsid w:val="2669559F"/>
    <w:rsid w:val="267E0CAB"/>
    <w:rsid w:val="2685028B"/>
    <w:rsid w:val="268D0EEE"/>
    <w:rsid w:val="268E2266"/>
    <w:rsid w:val="269561E9"/>
    <w:rsid w:val="269B7AAF"/>
    <w:rsid w:val="26AA326F"/>
    <w:rsid w:val="26C77B52"/>
    <w:rsid w:val="26E00DFE"/>
    <w:rsid w:val="26F7280B"/>
    <w:rsid w:val="270608B2"/>
    <w:rsid w:val="270C54E6"/>
    <w:rsid w:val="270E64D3"/>
    <w:rsid w:val="27165388"/>
    <w:rsid w:val="273870AC"/>
    <w:rsid w:val="274F54DD"/>
    <w:rsid w:val="27547E17"/>
    <w:rsid w:val="275F6D2E"/>
    <w:rsid w:val="276A122F"/>
    <w:rsid w:val="27897907"/>
    <w:rsid w:val="27AD3C4A"/>
    <w:rsid w:val="27C827ED"/>
    <w:rsid w:val="27C8464C"/>
    <w:rsid w:val="27D04447"/>
    <w:rsid w:val="27DC037F"/>
    <w:rsid w:val="27E70AD2"/>
    <w:rsid w:val="27EB411E"/>
    <w:rsid w:val="280F373A"/>
    <w:rsid w:val="282A1A53"/>
    <w:rsid w:val="283006CB"/>
    <w:rsid w:val="28335AC5"/>
    <w:rsid w:val="28357A8F"/>
    <w:rsid w:val="283F0237"/>
    <w:rsid w:val="284321AC"/>
    <w:rsid w:val="2852419D"/>
    <w:rsid w:val="286946EB"/>
    <w:rsid w:val="28942A08"/>
    <w:rsid w:val="289A78F2"/>
    <w:rsid w:val="28A3176D"/>
    <w:rsid w:val="28C8445F"/>
    <w:rsid w:val="28EF5E90"/>
    <w:rsid w:val="28F86D6C"/>
    <w:rsid w:val="29036AF9"/>
    <w:rsid w:val="290F6532"/>
    <w:rsid w:val="29115535"/>
    <w:rsid w:val="29173887"/>
    <w:rsid w:val="292B3213"/>
    <w:rsid w:val="29417CAA"/>
    <w:rsid w:val="29543F45"/>
    <w:rsid w:val="2956626B"/>
    <w:rsid w:val="295757E3"/>
    <w:rsid w:val="297D349C"/>
    <w:rsid w:val="29883BEF"/>
    <w:rsid w:val="298C7B83"/>
    <w:rsid w:val="29954C89"/>
    <w:rsid w:val="299B6018"/>
    <w:rsid w:val="299D065B"/>
    <w:rsid w:val="299F6A66"/>
    <w:rsid w:val="29BE3B71"/>
    <w:rsid w:val="29E407A8"/>
    <w:rsid w:val="29E52002"/>
    <w:rsid w:val="29E807AB"/>
    <w:rsid w:val="29EA5159"/>
    <w:rsid w:val="29F179E6"/>
    <w:rsid w:val="29F33D05"/>
    <w:rsid w:val="2A102C9E"/>
    <w:rsid w:val="2A1B4A63"/>
    <w:rsid w:val="2A1C0F07"/>
    <w:rsid w:val="2A225552"/>
    <w:rsid w:val="2A2C6C70"/>
    <w:rsid w:val="2A35683D"/>
    <w:rsid w:val="2A420242"/>
    <w:rsid w:val="2A4C2E6E"/>
    <w:rsid w:val="2A5F7045"/>
    <w:rsid w:val="2A68414C"/>
    <w:rsid w:val="2A6E7AEA"/>
    <w:rsid w:val="2A830F86"/>
    <w:rsid w:val="2A97058D"/>
    <w:rsid w:val="2AA52955"/>
    <w:rsid w:val="2AB90504"/>
    <w:rsid w:val="2AC10B12"/>
    <w:rsid w:val="2ACB3E58"/>
    <w:rsid w:val="2ADE5F30"/>
    <w:rsid w:val="2AE5754B"/>
    <w:rsid w:val="2AFB2DB9"/>
    <w:rsid w:val="2B054DB2"/>
    <w:rsid w:val="2B0B2D29"/>
    <w:rsid w:val="2B1B0215"/>
    <w:rsid w:val="2B277B63"/>
    <w:rsid w:val="2B342280"/>
    <w:rsid w:val="2B41674B"/>
    <w:rsid w:val="2B434271"/>
    <w:rsid w:val="2B457FE9"/>
    <w:rsid w:val="2B5621F6"/>
    <w:rsid w:val="2B5A3EBA"/>
    <w:rsid w:val="2B7920F3"/>
    <w:rsid w:val="2B7C1AE4"/>
    <w:rsid w:val="2B8856B6"/>
    <w:rsid w:val="2B9A225E"/>
    <w:rsid w:val="2BA13D03"/>
    <w:rsid w:val="2BB55F14"/>
    <w:rsid w:val="2BC01D66"/>
    <w:rsid w:val="2BC5737C"/>
    <w:rsid w:val="2BC730F4"/>
    <w:rsid w:val="2BCA067A"/>
    <w:rsid w:val="2BE9306B"/>
    <w:rsid w:val="2BF96B42"/>
    <w:rsid w:val="2BFF463C"/>
    <w:rsid w:val="2C042196"/>
    <w:rsid w:val="2C0F3405"/>
    <w:rsid w:val="2C1B33C6"/>
    <w:rsid w:val="2C1F4CDE"/>
    <w:rsid w:val="2C5D75B5"/>
    <w:rsid w:val="2C624BCB"/>
    <w:rsid w:val="2C6967BD"/>
    <w:rsid w:val="2C7D37B3"/>
    <w:rsid w:val="2C803EDB"/>
    <w:rsid w:val="2C8C0A44"/>
    <w:rsid w:val="2C8D7E9A"/>
    <w:rsid w:val="2C9C1E8B"/>
    <w:rsid w:val="2CA42CDA"/>
    <w:rsid w:val="2CBA0563"/>
    <w:rsid w:val="2CC17B44"/>
    <w:rsid w:val="2CCC1121"/>
    <w:rsid w:val="2CE55B07"/>
    <w:rsid w:val="2CE675AA"/>
    <w:rsid w:val="2CE94D29"/>
    <w:rsid w:val="2CEA5088"/>
    <w:rsid w:val="2CF00429"/>
    <w:rsid w:val="2CF55A53"/>
    <w:rsid w:val="2D0C4DF3"/>
    <w:rsid w:val="2D293210"/>
    <w:rsid w:val="2D32095D"/>
    <w:rsid w:val="2D460049"/>
    <w:rsid w:val="2D4D13D7"/>
    <w:rsid w:val="2D6F75A0"/>
    <w:rsid w:val="2D737C9E"/>
    <w:rsid w:val="2DA51213"/>
    <w:rsid w:val="2DA51B1D"/>
    <w:rsid w:val="2DA90CDD"/>
    <w:rsid w:val="2DAD1E76"/>
    <w:rsid w:val="2DB700C4"/>
    <w:rsid w:val="2DC07DFB"/>
    <w:rsid w:val="2DC25921"/>
    <w:rsid w:val="2DC93154"/>
    <w:rsid w:val="2DCF110D"/>
    <w:rsid w:val="2DDB2E87"/>
    <w:rsid w:val="2DE15B66"/>
    <w:rsid w:val="2DF81343"/>
    <w:rsid w:val="2E075A2A"/>
    <w:rsid w:val="2E155657"/>
    <w:rsid w:val="2E1A15E8"/>
    <w:rsid w:val="2E21674A"/>
    <w:rsid w:val="2E262ECC"/>
    <w:rsid w:val="2E3642BE"/>
    <w:rsid w:val="2E4647A4"/>
    <w:rsid w:val="2E4A3AA4"/>
    <w:rsid w:val="2E4B4DA4"/>
    <w:rsid w:val="2E4F2F2D"/>
    <w:rsid w:val="2E530C6F"/>
    <w:rsid w:val="2E532A1D"/>
    <w:rsid w:val="2E652751"/>
    <w:rsid w:val="2E6609A2"/>
    <w:rsid w:val="2E6A2AA0"/>
    <w:rsid w:val="2E756E38"/>
    <w:rsid w:val="2E8B0409"/>
    <w:rsid w:val="2E8E614B"/>
    <w:rsid w:val="2E921798"/>
    <w:rsid w:val="2E9B6172"/>
    <w:rsid w:val="2EA414CB"/>
    <w:rsid w:val="2EA968BC"/>
    <w:rsid w:val="2EB217E6"/>
    <w:rsid w:val="2EB21E3A"/>
    <w:rsid w:val="2EB726C1"/>
    <w:rsid w:val="2ED14D61"/>
    <w:rsid w:val="2ED31DB0"/>
    <w:rsid w:val="2ED33B5E"/>
    <w:rsid w:val="2EF266DA"/>
    <w:rsid w:val="2EF9593C"/>
    <w:rsid w:val="2EFA6EB3"/>
    <w:rsid w:val="2EFF2BA5"/>
    <w:rsid w:val="2F0B154A"/>
    <w:rsid w:val="2F1308B0"/>
    <w:rsid w:val="2F1A5628"/>
    <w:rsid w:val="2F2F5238"/>
    <w:rsid w:val="2F350375"/>
    <w:rsid w:val="2F370591"/>
    <w:rsid w:val="2F546A4D"/>
    <w:rsid w:val="2F5F53F2"/>
    <w:rsid w:val="2F663471"/>
    <w:rsid w:val="2F6E4693"/>
    <w:rsid w:val="2F7013AD"/>
    <w:rsid w:val="2F803CE6"/>
    <w:rsid w:val="2F827DB7"/>
    <w:rsid w:val="2F8F3F29"/>
    <w:rsid w:val="2F9B28BE"/>
    <w:rsid w:val="2FA63021"/>
    <w:rsid w:val="2FBE3D42"/>
    <w:rsid w:val="2FCC1385"/>
    <w:rsid w:val="2FD933F6"/>
    <w:rsid w:val="2FF43D8C"/>
    <w:rsid w:val="2FF5711E"/>
    <w:rsid w:val="30036006"/>
    <w:rsid w:val="300474A7"/>
    <w:rsid w:val="30055F99"/>
    <w:rsid w:val="302F0160"/>
    <w:rsid w:val="30332B06"/>
    <w:rsid w:val="30542A7D"/>
    <w:rsid w:val="305F38FB"/>
    <w:rsid w:val="307F5D4C"/>
    <w:rsid w:val="30867628"/>
    <w:rsid w:val="308710A4"/>
    <w:rsid w:val="309312BD"/>
    <w:rsid w:val="309C4B4F"/>
    <w:rsid w:val="30A6152A"/>
    <w:rsid w:val="30A734F4"/>
    <w:rsid w:val="30BA6D84"/>
    <w:rsid w:val="30C465AF"/>
    <w:rsid w:val="30C77E81"/>
    <w:rsid w:val="30CD53CC"/>
    <w:rsid w:val="30D0209C"/>
    <w:rsid w:val="30D53417"/>
    <w:rsid w:val="30DC13F0"/>
    <w:rsid w:val="30DC319E"/>
    <w:rsid w:val="30F1651D"/>
    <w:rsid w:val="30F71D86"/>
    <w:rsid w:val="30F73B34"/>
    <w:rsid w:val="311A046D"/>
    <w:rsid w:val="311E37B6"/>
    <w:rsid w:val="31205744"/>
    <w:rsid w:val="31244B45"/>
    <w:rsid w:val="3126410E"/>
    <w:rsid w:val="3126738E"/>
    <w:rsid w:val="31292351"/>
    <w:rsid w:val="31305298"/>
    <w:rsid w:val="3139239E"/>
    <w:rsid w:val="314B1693"/>
    <w:rsid w:val="318D6246"/>
    <w:rsid w:val="3199108F"/>
    <w:rsid w:val="31AC1475"/>
    <w:rsid w:val="31CF2F2A"/>
    <w:rsid w:val="31DD71CE"/>
    <w:rsid w:val="31E22A36"/>
    <w:rsid w:val="32116E77"/>
    <w:rsid w:val="32246CF0"/>
    <w:rsid w:val="322D3F50"/>
    <w:rsid w:val="323D71D6"/>
    <w:rsid w:val="324C0BC5"/>
    <w:rsid w:val="32695746"/>
    <w:rsid w:val="326C524F"/>
    <w:rsid w:val="326F5A60"/>
    <w:rsid w:val="3273368E"/>
    <w:rsid w:val="32786EF6"/>
    <w:rsid w:val="32804AE4"/>
    <w:rsid w:val="32843928"/>
    <w:rsid w:val="329D5830"/>
    <w:rsid w:val="32A87828"/>
    <w:rsid w:val="32AC0D3C"/>
    <w:rsid w:val="32B87F91"/>
    <w:rsid w:val="32CE12D5"/>
    <w:rsid w:val="32D560F7"/>
    <w:rsid w:val="32DA195F"/>
    <w:rsid w:val="32DE13E2"/>
    <w:rsid w:val="32FC18D5"/>
    <w:rsid w:val="330518FC"/>
    <w:rsid w:val="331C7E0B"/>
    <w:rsid w:val="332D5F33"/>
    <w:rsid w:val="3330157F"/>
    <w:rsid w:val="333664E0"/>
    <w:rsid w:val="333A57B7"/>
    <w:rsid w:val="33487E5C"/>
    <w:rsid w:val="33501BCE"/>
    <w:rsid w:val="335D035B"/>
    <w:rsid w:val="335E0C96"/>
    <w:rsid w:val="33633703"/>
    <w:rsid w:val="33723946"/>
    <w:rsid w:val="337A6C9E"/>
    <w:rsid w:val="33831D9D"/>
    <w:rsid w:val="33B757FC"/>
    <w:rsid w:val="33DF0B1C"/>
    <w:rsid w:val="33E16D1D"/>
    <w:rsid w:val="33F627C9"/>
    <w:rsid w:val="33FB393B"/>
    <w:rsid w:val="34040DE9"/>
    <w:rsid w:val="340824FC"/>
    <w:rsid w:val="3419652E"/>
    <w:rsid w:val="34237336"/>
    <w:rsid w:val="34240A79"/>
    <w:rsid w:val="342E1F62"/>
    <w:rsid w:val="34310BFA"/>
    <w:rsid w:val="34322B34"/>
    <w:rsid w:val="34476B80"/>
    <w:rsid w:val="344A48C2"/>
    <w:rsid w:val="34547511"/>
    <w:rsid w:val="345A1584"/>
    <w:rsid w:val="3464552E"/>
    <w:rsid w:val="348F151E"/>
    <w:rsid w:val="349141B8"/>
    <w:rsid w:val="34AF4725"/>
    <w:rsid w:val="34C066CC"/>
    <w:rsid w:val="34C208FD"/>
    <w:rsid w:val="34E768C7"/>
    <w:rsid w:val="34EC7728"/>
    <w:rsid w:val="350D3465"/>
    <w:rsid w:val="35154ED0"/>
    <w:rsid w:val="352944D8"/>
    <w:rsid w:val="352A3903"/>
    <w:rsid w:val="352B0250"/>
    <w:rsid w:val="352E6FC7"/>
    <w:rsid w:val="35380718"/>
    <w:rsid w:val="353A2274"/>
    <w:rsid w:val="354B444E"/>
    <w:rsid w:val="35500F2A"/>
    <w:rsid w:val="35561AC8"/>
    <w:rsid w:val="355C627A"/>
    <w:rsid w:val="35610228"/>
    <w:rsid w:val="356A2173"/>
    <w:rsid w:val="35752E95"/>
    <w:rsid w:val="358931C8"/>
    <w:rsid w:val="359317AC"/>
    <w:rsid w:val="35BD3403"/>
    <w:rsid w:val="35C14677"/>
    <w:rsid w:val="35C36428"/>
    <w:rsid w:val="35F40F8A"/>
    <w:rsid w:val="36062A6B"/>
    <w:rsid w:val="36193C30"/>
    <w:rsid w:val="361D07CB"/>
    <w:rsid w:val="36226A46"/>
    <w:rsid w:val="3625310D"/>
    <w:rsid w:val="362719E6"/>
    <w:rsid w:val="362A1FF6"/>
    <w:rsid w:val="36487EFC"/>
    <w:rsid w:val="364B67B3"/>
    <w:rsid w:val="364C2B74"/>
    <w:rsid w:val="364C66D0"/>
    <w:rsid w:val="36527A5E"/>
    <w:rsid w:val="36582EA1"/>
    <w:rsid w:val="365C7FA8"/>
    <w:rsid w:val="36630C68"/>
    <w:rsid w:val="36900C53"/>
    <w:rsid w:val="36A06A1C"/>
    <w:rsid w:val="36A85978"/>
    <w:rsid w:val="36BB57FA"/>
    <w:rsid w:val="36D40C9E"/>
    <w:rsid w:val="36E46B3D"/>
    <w:rsid w:val="36E56DF5"/>
    <w:rsid w:val="36F33268"/>
    <w:rsid w:val="36F854AB"/>
    <w:rsid w:val="36FD5C1C"/>
    <w:rsid w:val="37017C34"/>
    <w:rsid w:val="37117919"/>
    <w:rsid w:val="37137D4A"/>
    <w:rsid w:val="371F6126"/>
    <w:rsid w:val="3720540F"/>
    <w:rsid w:val="3721531B"/>
    <w:rsid w:val="3724764D"/>
    <w:rsid w:val="372D01B5"/>
    <w:rsid w:val="37321D6A"/>
    <w:rsid w:val="37377380"/>
    <w:rsid w:val="374970B3"/>
    <w:rsid w:val="374B51F7"/>
    <w:rsid w:val="37503F9E"/>
    <w:rsid w:val="376B527C"/>
    <w:rsid w:val="376B702A"/>
    <w:rsid w:val="376E6B1A"/>
    <w:rsid w:val="37751C56"/>
    <w:rsid w:val="378010D6"/>
    <w:rsid w:val="378C2A42"/>
    <w:rsid w:val="37A8329F"/>
    <w:rsid w:val="37B06E98"/>
    <w:rsid w:val="37B073FF"/>
    <w:rsid w:val="37BC1633"/>
    <w:rsid w:val="37D50947"/>
    <w:rsid w:val="37D61DD8"/>
    <w:rsid w:val="37E40B8A"/>
    <w:rsid w:val="37E66B23"/>
    <w:rsid w:val="37E8067A"/>
    <w:rsid w:val="37F92887"/>
    <w:rsid w:val="37FE1C4C"/>
    <w:rsid w:val="38183C41"/>
    <w:rsid w:val="382947EF"/>
    <w:rsid w:val="38325D99"/>
    <w:rsid w:val="383E473E"/>
    <w:rsid w:val="384A6C3F"/>
    <w:rsid w:val="384B29B7"/>
    <w:rsid w:val="38523D46"/>
    <w:rsid w:val="385451B7"/>
    <w:rsid w:val="386506F9"/>
    <w:rsid w:val="386A108F"/>
    <w:rsid w:val="386A5533"/>
    <w:rsid w:val="386F7DF8"/>
    <w:rsid w:val="387359C5"/>
    <w:rsid w:val="387A79BE"/>
    <w:rsid w:val="3880089D"/>
    <w:rsid w:val="389B30A7"/>
    <w:rsid w:val="389D76B7"/>
    <w:rsid w:val="38A21DBF"/>
    <w:rsid w:val="38BD1B07"/>
    <w:rsid w:val="38BE762D"/>
    <w:rsid w:val="38C725EC"/>
    <w:rsid w:val="38CA762F"/>
    <w:rsid w:val="38D56870"/>
    <w:rsid w:val="38DA30C4"/>
    <w:rsid w:val="38E01351"/>
    <w:rsid w:val="38E2331B"/>
    <w:rsid w:val="3905700A"/>
    <w:rsid w:val="390B0AC4"/>
    <w:rsid w:val="39131727"/>
    <w:rsid w:val="392A34F7"/>
    <w:rsid w:val="392A6AEC"/>
    <w:rsid w:val="39330A63"/>
    <w:rsid w:val="39621118"/>
    <w:rsid w:val="39700927"/>
    <w:rsid w:val="39732F39"/>
    <w:rsid w:val="397B4E22"/>
    <w:rsid w:val="397E4503"/>
    <w:rsid w:val="398459A3"/>
    <w:rsid w:val="39885310"/>
    <w:rsid w:val="39984092"/>
    <w:rsid w:val="399B1E07"/>
    <w:rsid w:val="399E6467"/>
    <w:rsid w:val="39B34CB8"/>
    <w:rsid w:val="39B3567D"/>
    <w:rsid w:val="39D07E9D"/>
    <w:rsid w:val="39E3734B"/>
    <w:rsid w:val="39E92488"/>
    <w:rsid w:val="39EE5CF0"/>
    <w:rsid w:val="39F67975"/>
    <w:rsid w:val="39FB587A"/>
    <w:rsid w:val="3A0816C3"/>
    <w:rsid w:val="3A1A4D37"/>
    <w:rsid w:val="3A1C0AAF"/>
    <w:rsid w:val="3A2548D7"/>
    <w:rsid w:val="3A257964"/>
    <w:rsid w:val="3A2B0CF2"/>
    <w:rsid w:val="3A35391F"/>
    <w:rsid w:val="3A5B15D7"/>
    <w:rsid w:val="3A5C70FE"/>
    <w:rsid w:val="3A611451"/>
    <w:rsid w:val="3A7E0E22"/>
    <w:rsid w:val="3A84223F"/>
    <w:rsid w:val="3A922B1F"/>
    <w:rsid w:val="3A9B5E78"/>
    <w:rsid w:val="3AA82343"/>
    <w:rsid w:val="3AB94550"/>
    <w:rsid w:val="3ABE3914"/>
    <w:rsid w:val="3AD969A0"/>
    <w:rsid w:val="3AF853D0"/>
    <w:rsid w:val="3AFD268F"/>
    <w:rsid w:val="3B054FCD"/>
    <w:rsid w:val="3B115F84"/>
    <w:rsid w:val="3B20012B"/>
    <w:rsid w:val="3B2768C7"/>
    <w:rsid w:val="3B3420BE"/>
    <w:rsid w:val="3B443E1A"/>
    <w:rsid w:val="3B4C2CCE"/>
    <w:rsid w:val="3B5F0C53"/>
    <w:rsid w:val="3B5F50F7"/>
    <w:rsid w:val="3B5F5C86"/>
    <w:rsid w:val="3B765F9D"/>
    <w:rsid w:val="3B8561E0"/>
    <w:rsid w:val="3B857640"/>
    <w:rsid w:val="3B950658"/>
    <w:rsid w:val="3B985F13"/>
    <w:rsid w:val="3BA77979"/>
    <w:rsid w:val="3BB014AF"/>
    <w:rsid w:val="3BE96DCA"/>
    <w:rsid w:val="3BEB45A2"/>
    <w:rsid w:val="3BF03FA1"/>
    <w:rsid w:val="3BF70E8C"/>
    <w:rsid w:val="3C1001A0"/>
    <w:rsid w:val="3C291261"/>
    <w:rsid w:val="3C2F2B48"/>
    <w:rsid w:val="3C37397E"/>
    <w:rsid w:val="3C395948"/>
    <w:rsid w:val="3C3A0735"/>
    <w:rsid w:val="3C4075A7"/>
    <w:rsid w:val="3C430575"/>
    <w:rsid w:val="3C5C33E5"/>
    <w:rsid w:val="3C78446F"/>
    <w:rsid w:val="3C7A279D"/>
    <w:rsid w:val="3C9E39FD"/>
    <w:rsid w:val="3CA60B04"/>
    <w:rsid w:val="3CAF5C0A"/>
    <w:rsid w:val="3CB11983"/>
    <w:rsid w:val="3CB2751A"/>
    <w:rsid w:val="3CBB45AF"/>
    <w:rsid w:val="3CC01BC6"/>
    <w:rsid w:val="3CC6645B"/>
    <w:rsid w:val="3CC77FDB"/>
    <w:rsid w:val="3CCA034E"/>
    <w:rsid w:val="3CEA4535"/>
    <w:rsid w:val="3D0B3DC1"/>
    <w:rsid w:val="3D1141CF"/>
    <w:rsid w:val="3D1A11BF"/>
    <w:rsid w:val="3D22018A"/>
    <w:rsid w:val="3D2C1009"/>
    <w:rsid w:val="3D325F9F"/>
    <w:rsid w:val="3D3F6F8E"/>
    <w:rsid w:val="3D492A34"/>
    <w:rsid w:val="3D4D43A6"/>
    <w:rsid w:val="3D714953"/>
    <w:rsid w:val="3D766728"/>
    <w:rsid w:val="3D7A6218"/>
    <w:rsid w:val="3DC00BF0"/>
    <w:rsid w:val="3DC15BF5"/>
    <w:rsid w:val="3DCB0822"/>
    <w:rsid w:val="3DCE75E8"/>
    <w:rsid w:val="3DE613FF"/>
    <w:rsid w:val="3DEB4A20"/>
    <w:rsid w:val="3DEE2762"/>
    <w:rsid w:val="3DF17B5D"/>
    <w:rsid w:val="3E263CAA"/>
    <w:rsid w:val="3E2B7513"/>
    <w:rsid w:val="3E35213F"/>
    <w:rsid w:val="3E452AD4"/>
    <w:rsid w:val="3E5C147A"/>
    <w:rsid w:val="3E62523E"/>
    <w:rsid w:val="3E645C6A"/>
    <w:rsid w:val="3E6A3E8E"/>
    <w:rsid w:val="3E773E50"/>
    <w:rsid w:val="3E815385"/>
    <w:rsid w:val="3E8E002C"/>
    <w:rsid w:val="3E9F1B81"/>
    <w:rsid w:val="3EB72B54"/>
    <w:rsid w:val="3ED00C1C"/>
    <w:rsid w:val="3ED951C1"/>
    <w:rsid w:val="3EDA6843"/>
    <w:rsid w:val="3EDB4A95"/>
    <w:rsid w:val="3EDC080D"/>
    <w:rsid w:val="3EDF3E59"/>
    <w:rsid w:val="3EF23B8C"/>
    <w:rsid w:val="3EF45B57"/>
    <w:rsid w:val="3EFD1105"/>
    <w:rsid w:val="3EFE4C27"/>
    <w:rsid w:val="3F081602"/>
    <w:rsid w:val="3F0F2990"/>
    <w:rsid w:val="3F111B38"/>
    <w:rsid w:val="3F1E7077"/>
    <w:rsid w:val="3F315856"/>
    <w:rsid w:val="3F3441A5"/>
    <w:rsid w:val="3F3643C1"/>
    <w:rsid w:val="3F397CDC"/>
    <w:rsid w:val="3F4152B0"/>
    <w:rsid w:val="3F4A24DA"/>
    <w:rsid w:val="3F4A5777"/>
    <w:rsid w:val="3F4E5D10"/>
    <w:rsid w:val="3F5D6CBA"/>
    <w:rsid w:val="3F5E5CF3"/>
    <w:rsid w:val="3F88214E"/>
    <w:rsid w:val="3F8B4C0C"/>
    <w:rsid w:val="3FA22FD9"/>
    <w:rsid w:val="3FE060DB"/>
    <w:rsid w:val="3FEF6F4A"/>
    <w:rsid w:val="3FF878C8"/>
    <w:rsid w:val="400B4205"/>
    <w:rsid w:val="400E26B5"/>
    <w:rsid w:val="4016186E"/>
    <w:rsid w:val="40183AC7"/>
    <w:rsid w:val="40247A02"/>
    <w:rsid w:val="40247C3E"/>
    <w:rsid w:val="40295CD4"/>
    <w:rsid w:val="402A2330"/>
    <w:rsid w:val="40415B0D"/>
    <w:rsid w:val="404B1DBD"/>
    <w:rsid w:val="407707ED"/>
    <w:rsid w:val="407E6CF4"/>
    <w:rsid w:val="409C72CF"/>
    <w:rsid w:val="409D3DA3"/>
    <w:rsid w:val="40BA6F59"/>
    <w:rsid w:val="40D2705F"/>
    <w:rsid w:val="40DF6392"/>
    <w:rsid w:val="40E4394D"/>
    <w:rsid w:val="40E439A9"/>
    <w:rsid w:val="410B53D9"/>
    <w:rsid w:val="410D73A4"/>
    <w:rsid w:val="41270465"/>
    <w:rsid w:val="41281AE7"/>
    <w:rsid w:val="412A1D04"/>
    <w:rsid w:val="4135647F"/>
    <w:rsid w:val="4150172F"/>
    <w:rsid w:val="415428DD"/>
    <w:rsid w:val="415607DF"/>
    <w:rsid w:val="416074D3"/>
    <w:rsid w:val="416F0960"/>
    <w:rsid w:val="41887F67"/>
    <w:rsid w:val="41900744"/>
    <w:rsid w:val="419A236D"/>
    <w:rsid w:val="419B050B"/>
    <w:rsid w:val="419E7FFC"/>
    <w:rsid w:val="41B33AA7"/>
    <w:rsid w:val="41B629AF"/>
    <w:rsid w:val="41C77552"/>
    <w:rsid w:val="41D34149"/>
    <w:rsid w:val="41DB1250"/>
    <w:rsid w:val="41F117FB"/>
    <w:rsid w:val="41FA7928"/>
    <w:rsid w:val="41FF4258"/>
    <w:rsid w:val="420A4459"/>
    <w:rsid w:val="420C765B"/>
    <w:rsid w:val="42276243"/>
    <w:rsid w:val="42295B17"/>
    <w:rsid w:val="423D3872"/>
    <w:rsid w:val="424C5CAA"/>
    <w:rsid w:val="42596F3F"/>
    <w:rsid w:val="429A3EFC"/>
    <w:rsid w:val="429B1A16"/>
    <w:rsid w:val="42B07176"/>
    <w:rsid w:val="42B51AA1"/>
    <w:rsid w:val="42BF46CD"/>
    <w:rsid w:val="42C60AC1"/>
    <w:rsid w:val="42C85330"/>
    <w:rsid w:val="42D739B2"/>
    <w:rsid w:val="42E63A08"/>
    <w:rsid w:val="42E934F8"/>
    <w:rsid w:val="42F8373B"/>
    <w:rsid w:val="43006221"/>
    <w:rsid w:val="433A4C14"/>
    <w:rsid w:val="433E1A96"/>
    <w:rsid w:val="43457F00"/>
    <w:rsid w:val="434626F9"/>
    <w:rsid w:val="43536F34"/>
    <w:rsid w:val="43544E16"/>
    <w:rsid w:val="436112E1"/>
    <w:rsid w:val="43654CB3"/>
    <w:rsid w:val="43830114"/>
    <w:rsid w:val="438409C6"/>
    <w:rsid w:val="438D20D6"/>
    <w:rsid w:val="438D657A"/>
    <w:rsid w:val="439C056B"/>
    <w:rsid w:val="43A96B28"/>
    <w:rsid w:val="43B27D8E"/>
    <w:rsid w:val="43B6787E"/>
    <w:rsid w:val="43BB30E7"/>
    <w:rsid w:val="43BD12C3"/>
    <w:rsid w:val="43C50826"/>
    <w:rsid w:val="43D146B8"/>
    <w:rsid w:val="43EE49CD"/>
    <w:rsid w:val="43FD36FF"/>
    <w:rsid w:val="441214D8"/>
    <w:rsid w:val="441D78FE"/>
    <w:rsid w:val="44254A04"/>
    <w:rsid w:val="442E5667"/>
    <w:rsid w:val="443E03E3"/>
    <w:rsid w:val="44484543"/>
    <w:rsid w:val="445D5F4C"/>
    <w:rsid w:val="44671F4A"/>
    <w:rsid w:val="44692680"/>
    <w:rsid w:val="446B39A8"/>
    <w:rsid w:val="4479620D"/>
    <w:rsid w:val="448E20EA"/>
    <w:rsid w:val="44915BF6"/>
    <w:rsid w:val="44A27E03"/>
    <w:rsid w:val="44A46B3F"/>
    <w:rsid w:val="44B215C9"/>
    <w:rsid w:val="44BA514C"/>
    <w:rsid w:val="44BE2E8F"/>
    <w:rsid w:val="44DA57EF"/>
    <w:rsid w:val="44DB1021"/>
    <w:rsid w:val="44DC7C1D"/>
    <w:rsid w:val="4508235C"/>
    <w:rsid w:val="450B2EEB"/>
    <w:rsid w:val="451A4BD9"/>
    <w:rsid w:val="45243306"/>
    <w:rsid w:val="452D1DC2"/>
    <w:rsid w:val="4530540F"/>
    <w:rsid w:val="45393ACD"/>
    <w:rsid w:val="453A628D"/>
    <w:rsid w:val="454C4C9E"/>
    <w:rsid w:val="454D5FC1"/>
    <w:rsid w:val="456A4DC4"/>
    <w:rsid w:val="457E018D"/>
    <w:rsid w:val="458A0FC3"/>
    <w:rsid w:val="45A164C3"/>
    <w:rsid w:val="45C049E4"/>
    <w:rsid w:val="45CE5BFE"/>
    <w:rsid w:val="45D466E2"/>
    <w:rsid w:val="45E07840"/>
    <w:rsid w:val="45E5444B"/>
    <w:rsid w:val="45EA380F"/>
    <w:rsid w:val="45F20916"/>
    <w:rsid w:val="45F738AB"/>
    <w:rsid w:val="45FC3A47"/>
    <w:rsid w:val="45FD59D5"/>
    <w:rsid w:val="460219E9"/>
    <w:rsid w:val="46075B66"/>
    <w:rsid w:val="46160AA8"/>
    <w:rsid w:val="461D7D82"/>
    <w:rsid w:val="462149E4"/>
    <w:rsid w:val="4632421F"/>
    <w:rsid w:val="46364CA7"/>
    <w:rsid w:val="463D1EB5"/>
    <w:rsid w:val="46607F75"/>
    <w:rsid w:val="46613993"/>
    <w:rsid w:val="46676ED7"/>
    <w:rsid w:val="466F769B"/>
    <w:rsid w:val="467F1EF6"/>
    <w:rsid w:val="46814866"/>
    <w:rsid w:val="468E6891"/>
    <w:rsid w:val="46904DEC"/>
    <w:rsid w:val="469B0FAE"/>
    <w:rsid w:val="469E66F5"/>
    <w:rsid w:val="469F68F0"/>
    <w:rsid w:val="46A301FD"/>
    <w:rsid w:val="46AF5692"/>
    <w:rsid w:val="46DA4B2B"/>
    <w:rsid w:val="46E44703"/>
    <w:rsid w:val="46E73EFB"/>
    <w:rsid w:val="46F07B2C"/>
    <w:rsid w:val="46F07E78"/>
    <w:rsid w:val="46F10BCE"/>
    <w:rsid w:val="46FA3954"/>
    <w:rsid w:val="47063F7C"/>
    <w:rsid w:val="470E2F3F"/>
    <w:rsid w:val="470E5D93"/>
    <w:rsid w:val="47161135"/>
    <w:rsid w:val="473D3E13"/>
    <w:rsid w:val="475573AE"/>
    <w:rsid w:val="476651B8"/>
    <w:rsid w:val="477C493B"/>
    <w:rsid w:val="47811F04"/>
    <w:rsid w:val="47941C85"/>
    <w:rsid w:val="47975C19"/>
    <w:rsid w:val="479F0B82"/>
    <w:rsid w:val="47B9793D"/>
    <w:rsid w:val="47C50090"/>
    <w:rsid w:val="47CC58C3"/>
    <w:rsid w:val="47D76015"/>
    <w:rsid w:val="47E175AC"/>
    <w:rsid w:val="47F46BC7"/>
    <w:rsid w:val="47FE7947"/>
    <w:rsid w:val="48253225"/>
    <w:rsid w:val="4838091A"/>
    <w:rsid w:val="48384D06"/>
    <w:rsid w:val="484935B2"/>
    <w:rsid w:val="4860600B"/>
    <w:rsid w:val="48853CC3"/>
    <w:rsid w:val="48895562"/>
    <w:rsid w:val="488A12DA"/>
    <w:rsid w:val="489232E6"/>
    <w:rsid w:val="489B7043"/>
    <w:rsid w:val="489D100D"/>
    <w:rsid w:val="48A61BAD"/>
    <w:rsid w:val="48A71E8C"/>
    <w:rsid w:val="48AB2EC3"/>
    <w:rsid w:val="48AE3704"/>
    <w:rsid w:val="48B774AF"/>
    <w:rsid w:val="48B85BB4"/>
    <w:rsid w:val="48C02133"/>
    <w:rsid w:val="48CE566A"/>
    <w:rsid w:val="48D013E2"/>
    <w:rsid w:val="48D25F89"/>
    <w:rsid w:val="48EB67D2"/>
    <w:rsid w:val="48EE6A69"/>
    <w:rsid w:val="48F03BE2"/>
    <w:rsid w:val="490966A2"/>
    <w:rsid w:val="491C648A"/>
    <w:rsid w:val="492928A1"/>
    <w:rsid w:val="49471284"/>
    <w:rsid w:val="494B1FCC"/>
    <w:rsid w:val="495C005F"/>
    <w:rsid w:val="496F3F4A"/>
    <w:rsid w:val="49725208"/>
    <w:rsid w:val="49755AE6"/>
    <w:rsid w:val="49757894"/>
    <w:rsid w:val="49765FA0"/>
    <w:rsid w:val="497E65E7"/>
    <w:rsid w:val="497F403E"/>
    <w:rsid w:val="49885819"/>
    <w:rsid w:val="49902920"/>
    <w:rsid w:val="49A07007"/>
    <w:rsid w:val="49A81A17"/>
    <w:rsid w:val="49AD34D2"/>
    <w:rsid w:val="49CD76D0"/>
    <w:rsid w:val="49CF7D83"/>
    <w:rsid w:val="49ED7DE9"/>
    <w:rsid w:val="49F509D5"/>
    <w:rsid w:val="49FA4775"/>
    <w:rsid w:val="4A110DCF"/>
    <w:rsid w:val="4A136E6D"/>
    <w:rsid w:val="4A2B2D35"/>
    <w:rsid w:val="4A430ECA"/>
    <w:rsid w:val="4A62606A"/>
    <w:rsid w:val="4A743FEF"/>
    <w:rsid w:val="4A752FC1"/>
    <w:rsid w:val="4A7638C4"/>
    <w:rsid w:val="4A7F519B"/>
    <w:rsid w:val="4A8E652F"/>
    <w:rsid w:val="4A8F0E29"/>
    <w:rsid w:val="4A8F2FB0"/>
    <w:rsid w:val="4A946440"/>
    <w:rsid w:val="4A963F66"/>
    <w:rsid w:val="4A985F30"/>
    <w:rsid w:val="4AA523FB"/>
    <w:rsid w:val="4AC24E95"/>
    <w:rsid w:val="4ACF3202"/>
    <w:rsid w:val="4AD625B4"/>
    <w:rsid w:val="4ADB7BCB"/>
    <w:rsid w:val="4ADD0A37"/>
    <w:rsid w:val="4ADD1B95"/>
    <w:rsid w:val="4ADD3943"/>
    <w:rsid w:val="4B0215FB"/>
    <w:rsid w:val="4B0B6702"/>
    <w:rsid w:val="4B0E7FA0"/>
    <w:rsid w:val="4B180F34"/>
    <w:rsid w:val="4B2477C4"/>
    <w:rsid w:val="4B274F85"/>
    <w:rsid w:val="4B29302C"/>
    <w:rsid w:val="4B296A00"/>
    <w:rsid w:val="4B3519D1"/>
    <w:rsid w:val="4B3E0173"/>
    <w:rsid w:val="4B453441"/>
    <w:rsid w:val="4B4618DE"/>
    <w:rsid w:val="4B46598C"/>
    <w:rsid w:val="4B5C51AF"/>
    <w:rsid w:val="4B6614EE"/>
    <w:rsid w:val="4B667538"/>
    <w:rsid w:val="4B667DDC"/>
    <w:rsid w:val="4B674448"/>
    <w:rsid w:val="4B7047B7"/>
    <w:rsid w:val="4B84124D"/>
    <w:rsid w:val="4BCB7C3F"/>
    <w:rsid w:val="4BDD2547"/>
    <w:rsid w:val="4BEA7E5D"/>
    <w:rsid w:val="4BED22AB"/>
    <w:rsid w:val="4BF57AB9"/>
    <w:rsid w:val="4C0C7863"/>
    <w:rsid w:val="4C1142BE"/>
    <w:rsid w:val="4C20442F"/>
    <w:rsid w:val="4C343A36"/>
    <w:rsid w:val="4C3B3017"/>
    <w:rsid w:val="4C4C5224"/>
    <w:rsid w:val="4C6065D9"/>
    <w:rsid w:val="4C72630D"/>
    <w:rsid w:val="4C891FD4"/>
    <w:rsid w:val="4C9170DB"/>
    <w:rsid w:val="4C9210B0"/>
    <w:rsid w:val="4C95758A"/>
    <w:rsid w:val="4C997D3D"/>
    <w:rsid w:val="4CA16EAB"/>
    <w:rsid w:val="4CB80889"/>
    <w:rsid w:val="4CBD3A2C"/>
    <w:rsid w:val="4CC47C3D"/>
    <w:rsid w:val="4CD62960"/>
    <w:rsid w:val="4CE147EA"/>
    <w:rsid w:val="4CFD0FA3"/>
    <w:rsid w:val="4D0D0583"/>
    <w:rsid w:val="4D1D271C"/>
    <w:rsid w:val="4D2717ED"/>
    <w:rsid w:val="4D317F76"/>
    <w:rsid w:val="4D387583"/>
    <w:rsid w:val="4D4001B9"/>
    <w:rsid w:val="4D481186"/>
    <w:rsid w:val="4D4B54DB"/>
    <w:rsid w:val="4D4C0C8D"/>
    <w:rsid w:val="4D554464"/>
    <w:rsid w:val="4D565C2E"/>
    <w:rsid w:val="4D5D0565"/>
    <w:rsid w:val="4D64659D"/>
    <w:rsid w:val="4D6828C7"/>
    <w:rsid w:val="4D7762D0"/>
    <w:rsid w:val="4D830C16"/>
    <w:rsid w:val="4D924EB8"/>
    <w:rsid w:val="4DAB41CC"/>
    <w:rsid w:val="4DAE5A6A"/>
    <w:rsid w:val="4DE374C2"/>
    <w:rsid w:val="4DF55AE6"/>
    <w:rsid w:val="4DF73844"/>
    <w:rsid w:val="4E027980"/>
    <w:rsid w:val="4E06594B"/>
    <w:rsid w:val="4E127DA7"/>
    <w:rsid w:val="4E141D71"/>
    <w:rsid w:val="4E157897"/>
    <w:rsid w:val="4E200716"/>
    <w:rsid w:val="4E340DD0"/>
    <w:rsid w:val="4E390250"/>
    <w:rsid w:val="4E3C3EC2"/>
    <w:rsid w:val="4E437F61"/>
    <w:rsid w:val="4E4A7E84"/>
    <w:rsid w:val="4E4D04CA"/>
    <w:rsid w:val="4E4F6905"/>
    <w:rsid w:val="4E573A0C"/>
    <w:rsid w:val="4E5A68C6"/>
    <w:rsid w:val="4E5B35AF"/>
    <w:rsid w:val="4E704ACE"/>
    <w:rsid w:val="4E7307AF"/>
    <w:rsid w:val="4E742810"/>
    <w:rsid w:val="4E7B6939"/>
    <w:rsid w:val="4E7C16C5"/>
    <w:rsid w:val="4E7E368F"/>
    <w:rsid w:val="4E7E45EB"/>
    <w:rsid w:val="4E8365B3"/>
    <w:rsid w:val="4EA01857"/>
    <w:rsid w:val="4EA56E6D"/>
    <w:rsid w:val="4EAD7AD0"/>
    <w:rsid w:val="4EB4172E"/>
    <w:rsid w:val="4EB946C7"/>
    <w:rsid w:val="4EBE7F2F"/>
    <w:rsid w:val="4EC86314"/>
    <w:rsid w:val="4EDA4D7D"/>
    <w:rsid w:val="4EE94FAC"/>
    <w:rsid w:val="4EF37823"/>
    <w:rsid w:val="4EF37BD9"/>
    <w:rsid w:val="4F122473"/>
    <w:rsid w:val="4F3469E7"/>
    <w:rsid w:val="4F3F510F"/>
    <w:rsid w:val="4F460705"/>
    <w:rsid w:val="4F4A5ECD"/>
    <w:rsid w:val="4F4B6A8C"/>
    <w:rsid w:val="4FA90865"/>
    <w:rsid w:val="4FCD5D54"/>
    <w:rsid w:val="4FD33566"/>
    <w:rsid w:val="4FD939DA"/>
    <w:rsid w:val="4FE313C9"/>
    <w:rsid w:val="4FE472B0"/>
    <w:rsid w:val="4FE729A8"/>
    <w:rsid w:val="4FF5172F"/>
    <w:rsid w:val="4FF57980"/>
    <w:rsid w:val="4FFB6F3C"/>
    <w:rsid w:val="4FFE43B5"/>
    <w:rsid w:val="501362A3"/>
    <w:rsid w:val="502F20CC"/>
    <w:rsid w:val="50353E44"/>
    <w:rsid w:val="503E1327"/>
    <w:rsid w:val="503F314A"/>
    <w:rsid w:val="50466256"/>
    <w:rsid w:val="504F0E3F"/>
    <w:rsid w:val="50543F57"/>
    <w:rsid w:val="506643DA"/>
    <w:rsid w:val="506971C3"/>
    <w:rsid w:val="506B7C43"/>
    <w:rsid w:val="50906CC6"/>
    <w:rsid w:val="50955E5F"/>
    <w:rsid w:val="50964CC0"/>
    <w:rsid w:val="50972AC3"/>
    <w:rsid w:val="509A2B97"/>
    <w:rsid w:val="50A6548B"/>
    <w:rsid w:val="50AB7425"/>
    <w:rsid w:val="50DB0924"/>
    <w:rsid w:val="50E6523E"/>
    <w:rsid w:val="50F01501"/>
    <w:rsid w:val="50FE4613"/>
    <w:rsid w:val="51085492"/>
    <w:rsid w:val="51117961"/>
    <w:rsid w:val="511B51C5"/>
    <w:rsid w:val="512E6BC5"/>
    <w:rsid w:val="5141399F"/>
    <w:rsid w:val="514628FE"/>
    <w:rsid w:val="51566E22"/>
    <w:rsid w:val="516B614C"/>
    <w:rsid w:val="5174343B"/>
    <w:rsid w:val="51782617"/>
    <w:rsid w:val="517F39A6"/>
    <w:rsid w:val="51861EDD"/>
    <w:rsid w:val="518A72F6"/>
    <w:rsid w:val="519A258E"/>
    <w:rsid w:val="519D7287"/>
    <w:rsid w:val="51A927D1"/>
    <w:rsid w:val="51B353FD"/>
    <w:rsid w:val="51C955F4"/>
    <w:rsid w:val="51D27F79"/>
    <w:rsid w:val="51D52E41"/>
    <w:rsid w:val="51E47CAD"/>
    <w:rsid w:val="51E57703"/>
    <w:rsid w:val="51E71370"/>
    <w:rsid w:val="51EF5478"/>
    <w:rsid w:val="52022857"/>
    <w:rsid w:val="520443EF"/>
    <w:rsid w:val="520F24BE"/>
    <w:rsid w:val="521340EE"/>
    <w:rsid w:val="5217314E"/>
    <w:rsid w:val="523302EC"/>
    <w:rsid w:val="523A4D99"/>
    <w:rsid w:val="526037D7"/>
    <w:rsid w:val="526E7576"/>
    <w:rsid w:val="528B637A"/>
    <w:rsid w:val="528F7C18"/>
    <w:rsid w:val="52A66D10"/>
    <w:rsid w:val="52AD009F"/>
    <w:rsid w:val="52C2599B"/>
    <w:rsid w:val="52C84ED8"/>
    <w:rsid w:val="52E71802"/>
    <w:rsid w:val="52E76D06"/>
    <w:rsid w:val="53053518"/>
    <w:rsid w:val="531620E8"/>
    <w:rsid w:val="532D4A8B"/>
    <w:rsid w:val="533B56AA"/>
    <w:rsid w:val="5354676C"/>
    <w:rsid w:val="53741EBD"/>
    <w:rsid w:val="537D2167"/>
    <w:rsid w:val="53900A2D"/>
    <w:rsid w:val="53901E9A"/>
    <w:rsid w:val="53986FA1"/>
    <w:rsid w:val="539F20DD"/>
    <w:rsid w:val="53A061EC"/>
    <w:rsid w:val="53A07C03"/>
    <w:rsid w:val="53A5346C"/>
    <w:rsid w:val="53AA21D4"/>
    <w:rsid w:val="53B46B3A"/>
    <w:rsid w:val="53B51901"/>
    <w:rsid w:val="53BA381D"/>
    <w:rsid w:val="53C2401E"/>
    <w:rsid w:val="53C733E2"/>
    <w:rsid w:val="53D34BB2"/>
    <w:rsid w:val="53DD49B3"/>
    <w:rsid w:val="53F71F19"/>
    <w:rsid w:val="540F00F2"/>
    <w:rsid w:val="5415431E"/>
    <w:rsid w:val="5426635A"/>
    <w:rsid w:val="542C1497"/>
    <w:rsid w:val="543D519A"/>
    <w:rsid w:val="544E765F"/>
    <w:rsid w:val="5454111A"/>
    <w:rsid w:val="54646E83"/>
    <w:rsid w:val="546724CF"/>
    <w:rsid w:val="546C6191"/>
    <w:rsid w:val="546F0915"/>
    <w:rsid w:val="548F2152"/>
    <w:rsid w:val="54931960"/>
    <w:rsid w:val="54947768"/>
    <w:rsid w:val="549A03E9"/>
    <w:rsid w:val="549B46E1"/>
    <w:rsid w:val="54A242D2"/>
    <w:rsid w:val="54A43723"/>
    <w:rsid w:val="54AD082A"/>
    <w:rsid w:val="54BC69C1"/>
    <w:rsid w:val="54E666E2"/>
    <w:rsid w:val="54EA3E49"/>
    <w:rsid w:val="54F621D1"/>
    <w:rsid w:val="54F75F49"/>
    <w:rsid w:val="54F975CB"/>
    <w:rsid w:val="54FD5E02"/>
    <w:rsid w:val="55004C53"/>
    <w:rsid w:val="550146D2"/>
    <w:rsid w:val="55144405"/>
    <w:rsid w:val="5522084F"/>
    <w:rsid w:val="552705DC"/>
    <w:rsid w:val="552D196B"/>
    <w:rsid w:val="553B5E36"/>
    <w:rsid w:val="55480C59"/>
    <w:rsid w:val="554A6079"/>
    <w:rsid w:val="55572544"/>
    <w:rsid w:val="555962BC"/>
    <w:rsid w:val="55656264"/>
    <w:rsid w:val="556633B4"/>
    <w:rsid w:val="556B42F2"/>
    <w:rsid w:val="557E5D22"/>
    <w:rsid w:val="55823A64"/>
    <w:rsid w:val="55845FBD"/>
    <w:rsid w:val="558C6691"/>
    <w:rsid w:val="558D1ADF"/>
    <w:rsid w:val="558E2409"/>
    <w:rsid w:val="55AC16B1"/>
    <w:rsid w:val="55BE4A77"/>
    <w:rsid w:val="55C02EF5"/>
    <w:rsid w:val="55D95524"/>
    <w:rsid w:val="55DA564E"/>
    <w:rsid w:val="56204B57"/>
    <w:rsid w:val="5629226E"/>
    <w:rsid w:val="563546B0"/>
    <w:rsid w:val="563805C7"/>
    <w:rsid w:val="564D4072"/>
    <w:rsid w:val="564E3947"/>
    <w:rsid w:val="564E7DEA"/>
    <w:rsid w:val="56554CD5"/>
    <w:rsid w:val="56557268"/>
    <w:rsid w:val="566118CC"/>
    <w:rsid w:val="56862BB3"/>
    <w:rsid w:val="56925F29"/>
    <w:rsid w:val="569E48CE"/>
    <w:rsid w:val="56A36AFD"/>
    <w:rsid w:val="56A409FA"/>
    <w:rsid w:val="56C360E3"/>
    <w:rsid w:val="56D227CA"/>
    <w:rsid w:val="56DA2F17"/>
    <w:rsid w:val="56DC4352"/>
    <w:rsid w:val="56DF1D8E"/>
    <w:rsid w:val="56E60023"/>
    <w:rsid w:val="56F444EE"/>
    <w:rsid w:val="56F51AF6"/>
    <w:rsid w:val="572648C3"/>
    <w:rsid w:val="5728063B"/>
    <w:rsid w:val="573568B4"/>
    <w:rsid w:val="573E7E5F"/>
    <w:rsid w:val="575C2093"/>
    <w:rsid w:val="575D28E6"/>
    <w:rsid w:val="576D42A0"/>
    <w:rsid w:val="577960C5"/>
    <w:rsid w:val="57821531"/>
    <w:rsid w:val="57AF6667"/>
    <w:rsid w:val="57C736F5"/>
    <w:rsid w:val="57CA34A1"/>
    <w:rsid w:val="57E15B41"/>
    <w:rsid w:val="57FD73D2"/>
    <w:rsid w:val="58070251"/>
    <w:rsid w:val="58156E12"/>
    <w:rsid w:val="58405380"/>
    <w:rsid w:val="5842572D"/>
    <w:rsid w:val="584E7C2E"/>
    <w:rsid w:val="58727DC0"/>
    <w:rsid w:val="5875165E"/>
    <w:rsid w:val="58972EB9"/>
    <w:rsid w:val="58974D7D"/>
    <w:rsid w:val="589A6439"/>
    <w:rsid w:val="58C54444"/>
    <w:rsid w:val="58D24748"/>
    <w:rsid w:val="58F44C79"/>
    <w:rsid w:val="5904012E"/>
    <w:rsid w:val="590649AC"/>
    <w:rsid w:val="590B3D71"/>
    <w:rsid w:val="591B0458"/>
    <w:rsid w:val="594A4899"/>
    <w:rsid w:val="594A73F7"/>
    <w:rsid w:val="5951562D"/>
    <w:rsid w:val="5957034A"/>
    <w:rsid w:val="59633BAD"/>
    <w:rsid w:val="599124C8"/>
    <w:rsid w:val="599D3F87"/>
    <w:rsid w:val="59AE5B50"/>
    <w:rsid w:val="59B96BA5"/>
    <w:rsid w:val="59CD5AEE"/>
    <w:rsid w:val="59D005F5"/>
    <w:rsid w:val="59E630B3"/>
    <w:rsid w:val="59EB2685"/>
    <w:rsid w:val="59F40591"/>
    <w:rsid w:val="5A0031AA"/>
    <w:rsid w:val="5A4C2893"/>
    <w:rsid w:val="5A4E2167"/>
    <w:rsid w:val="5A5A6D5E"/>
    <w:rsid w:val="5A7B6CD4"/>
    <w:rsid w:val="5A8218CB"/>
    <w:rsid w:val="5A8738CB"/>
    <w:rsid w:val="5A8E4EF3"/>
    <w:rsid w:val="5A8F44B6"/>
    <w:rsid w:val="5A92474A"/>
    <w:rsid w:val="5AB741B0"/>
    <w:rsid w:val="5AB86B2F"/>
    <w:rsid w:val="5ABF5881"/>
    <w:rsid w:val="5AC32B55"/>
    <w:rsid w:val="5AC66ECC"/>
    <w:rsid w:val="5AD04F8C"/>
    <w:rsid w:val="5AD703AE"/>
    <w:rsid w:val="5AD80292"/>
    <w:rsid w:val="5ADC3C17"/>
    <w:rsid w:val="5AE236DA"/>
    <w:rsid w:val="5B0D4A39"/>
    <w:rsid w:val="5B110E58"/>
    <w:rsid w:val="5B307ABF"/>
    <w:rsid w:val="5B3C4C40"/>
    <w:rsid w:val="5B3D5968"/>
    <w:rsid w:val="5B433C96"/>
    <w:rsid w:val="5B48305A"/>
    <w:rsid w:val="5B4D0671"/>
    <w:rsid w:val="5B600C9F"/>
    <w:rsid w:val="5B746B1B"/>
    <w:rsid w:val="5BA1276A"/>
    <w:rsid w:val="5BB16E51"/>
    <w:rsid w:val="5BC16969"/>
    <w:rsid w:val="5BC76675"/>
    <w:rsid w:val="5BCC317C"/>
    <w:rsid w:val="5BD10461"/>
    <w:rsid w:val="5BE2525D"/>
    <w:rsid w:val="5BE25B7E"/>
    <w:rsid w:val="5BEA2CAF"/>
    <w:rsid w:val="5BED775E"/>
    <w:rsid w:val="5BF2294E"/>
    <w:rsid w:val="5BF22FC6"/>
    <w:rsid w:val="5BF45FAE"/>
    <w:rsid w:val="5BF97CA2"/>
    <w:rsid w:val="5C07081F"/>
    <w:rsid w:val="5C0C0D53"/>
    <w:rsid w:val="5C133668"/>
    <w:rsid w:val="5C182A2D"/>
    <w:rsid w:val="5C2F421A"/>
    <w:rsid w:val="5C383BEE"/>
    <w:rsid w:val="5C48714D"/>
    <w:rsid w:val="5C496964"/>
    <w:rsid w:val="5C552009"/>
    <w:rsid w:val="5C660401"/>
    <w:rsid w:val="5C8005D2"/>
    <w:rsid w:val="5C8F397D"/>
    <w:rsid w:val="5C902F0B"/>
    <w:rsid w:val="5C9A78E6"/>
    <w:rsid w:val="5CBC750D"/>
    <w:rsid w:val="5CBE63C4"/>
    <w:rsid w:val="5CCC3817"/>
    <w:rsid w:val="5CD50A68"/>
    <w:rsid w:val="5CED3EB9"/>
    <w:rsid w:val="5D055D7B"/>
    <w:rsid w:val="5D0D6309"/>
    <w:rsid w:val="5D434253"/>
    <w:rsid w:val="5D465377"/>
    <w:rsid w:val="5D4D73CD"/>
    <w:rsid w:val="5D731EE5"/>
    <w:rsid w:val="5D7874FB"/>
    <w:rsid w:val="5D7A3273"/>
    <w:rsid w:val="5D852344"/>
    <w:rsid w:val="5D902A97"/>
    <w:rsid w:val="5D964F2C"/>
    <w:rsid w:val="5DA14CA4"/>
    <w:rsid w:val="5DAA3E0E"/>
    <w:rsid w:val="5DAB45FE"/>
    <w:rsid w:val="5DD40D37"/>
    <w:rsid w:val="5DD969FA"/>
    <w:rsid w:val="5DDB1F64"/>
    <w:rsid w:val="5DEA4D52"/>
    <w:rsid w:val="5E0A546C"/>
    <w:rsid w:val="5E0B32F8"/>
    <w:rsid w:val="5E371164"/>
    <w:rsid w:val="5E385608"/>
    <w:rsid w:val="5E5D6E1D"/>
    <w:rsid w:val="5E653F23"/>
    <w:rsid w:val="5E6737F7"/>
    <w:rsid w:val="5E6F4DA2"/>
    <w:rsid w:val="5E8545C5"/>
    <w:rsid w:val="5E9E3FF3"/>
    <w:rsid w:val="5EB427B5"/>
    <w:rsid w:val="5EB72A3D"/>
    <w:rsid w:val="5EBB7FE7"/>
    <w:rsid w:val="5EC549C2"/>
    <w:rsid w:val="5EE035AA"/>
    <w:rsid w:val="5EEF294A"/>
    <w:rsid w:val="5EF7101F"/>
    <w:rsid w:val="5F0104E4"/>
    <w:rsid w:val="5F0E45BB"/>
    <w:rsid w:val="5F1020E1"/>
    <w:rsid w:val="5F1576F7"/>
    <w:rsid w:val="5F2E3949"/>
    <w:rsid w:val="5F335F47"/>
    <w:rsid w:val="5F3E291F"/>
    <w:rsid w:val="5F434264"/>
    <w:rsid w:val="5F751F44"/>
    <w:rsid w:val="5F795ED8"/>
    <w:rsid w:val="5F8A1E93"/>
    <w:rsid w:val="5F996AFA"/>
    <w:rsid w:val="5FA4001F"/>
    <w:rsid w:val="5FAD5B82"/>
    <w:rsid w:val="5FB567E4"/>
    <w:rsid w:val="5FB67D50"/>
    <w:rsid w:val="5FBE38EB"/>
    <w:rsid w:val="5FC03B07"/>
    <w:rsid w:val="5FC30F01"/>
    <w:rsid w:val="5FDC1FC3"/>
    <w:rsid w:val="5FE60617"/>
    <w:rsid w:val="5FF53085"/>
    <w:rsid w:val="5FF72267"/>
    <w:rsid w:val="5FF7504F"/>
    <w:rsid w:val="600A4D82"/>
    <w:rsid w:val="6016328B"/>
    <w:rsid w:val="602816AC"/>
    <w:rsid w:val="6032709C"/>
    <w:rsid w:val="6032789B"/>
    <w:rsid w:val="603A53F4"/>
    <w:rsid w:val="60502D88"/>
    <w:rsid w:val="605C30D2"/>
    <w:rsid w:val="605E50CE"/>
    <w:rsid w:val="606A75CF"/>
    <w:rsid w:val="606D76EB"/>
    <w:rsid w:val="60725E83"/>
    <w:rsid w:val="608358AE"/>
    <w:rsid w:val="608763D3"/>
    <w:rsid w:val="608A2868"/>
    <w:rsid w:val="608C1C3B"/>
    <w:rsid w:val="609D5BF6"/>
    <w:rsid w:val="60A46F85"/>
    <w:rsid w:val="60AA3E6F"/>
    <w:rsid w:val="60D22E1B"/>
    <w:rsid w:val="60D35B00"/>
    <w:rsid w:val="60DA65E4"/>
    <w:rsid w:val="60ED090F"/>
    <w:rsid w:val="60F577E0"/>
    <w:rsid w:val="60FA7009"/>
    <w:rsid w:val="61017849"/>
    <w:rsid w:val="61021EFD"/>
    <w:rsid w:val="610619ED"/>
    <w:rsid w:val="6106379C"/>
    <w:rsid w:val="61077514"/>
    <w:rsid w:val="61151C31"/>
    <w:rsid w:val="611F5B5D"/>
    <w:rsid w:val="61264D26"/>
    <w:rsid w:val="61314591"/>
    <w:rsid w:val="613227E3"/>
    <w:rsid w:val="613B1763"/>
    <w:rsid w:val="61442DE9"/>
    <w:rsid w:val="61446072"/>
    <w:rsid w:val="61483DB4"/>
    <w:rsid w:val="615E2832"/>
    <w:rsid w:val="61700C15"/>
    <w:rsid w:val="6171498D"/>
    <w:rsid w:val="61812E22"/>
    <w:rsid w:val="61842912"/>
    <w:rsid w:val="618943CD"/>
    <w:rsid w:val="6189617B"/>
    <w:rsid w:val="6190488C"/>
    <w:rsid w:val="61D33D26"/>
    <w:rsid w:val="61E13AE3"/>
    <w:rsid w:val="61E33ADD"/>
    <w:rsid w:val="61F45CEA"/>
    <w:rsid w:val="61FE26C5"/>
    <w:rsid w:val="620060D1"/>
    <w:rsid w:val="62117EAF"/>
    <w:rsid w:val="62160AE0"/>
    <w:rsid w:val="621C2B4B"/>
    <w:rsid w:val="623065F6"/>
    <w:rsid w:val="62593D41"/>
    <w:rsid w:val="6269675C"/>
    <w:rsid w:val="6272748A"/>
    <w:rsid w:val="627F5F51"/>
    <w:rsid w:val="629408D1"/>
    <w:rsid w:val="62AE5E99"/>
    <w:rsid w:val="62AF5DB3"/>
    <w:rsid w:val="62B34E5B"/>
    <w:rsid w:val="62C10EDF"/>
    <w:rsid w:val="62D33B51"/>
    <w:rsid w:val="62E93375"/>
    <w:rsid w:val="62F93128"/>
    <w:rsid w:val="62FB30A8"/>
    <w:rsid w:val="62FD1D35"/>
    <w:rsid w:val="6300421A"/>
    <w:rsid w:val="63133F4E"/>
    <w:rsid w:val="631D301E"/>
    <w:rsid w:val="63312626"/>
    <w:rsid w:val="63320D47"/>
    <w:rsid w:val="635F7193"/>
    <w:rsid w:val="63716D5F"/>
    <w:rsid w:val="638527D4"/>
    <w:rsid w:val="63892462"/>
    <w:rsid w:val="63972DD1"/>
    <w:rsid w:val="63A17090"/>
    <w:rsid w:val="63AB687C"/>
    <w:rsid w:val="63B514A9"/>
    <w:rsid w:val="63B83451"/>
    <w:rsid w:val="63C51008"/>
    <w:rsid w:val="63C51886"/>
    <w:rsid w:val="63CB28FA"/>
    <w:rsid w:val="63D062E3"/>
    <w:rsid w:val="63E712FA"/>
    <w:rsid w:val="63EE18AF"/>
    <w:rsid w:val="63FF0976"/>
    <w:rsid w:val="640006C3"/>
    <w:rsid w:val="640B2E77"/>
    <w:rsid w:val="6439697D"/>
    <w:rsid w:val="64432611"/>
    <w:rsid w:val="64632CB3"/>
    <w:rsid w:val="646A5DEF"/>
    <w:rsid w:val="647749B0"/>
    <w:rsid w:val="647A4140"/>
    <w:rsid w:val="6486536C"/>
    <w:rsid w:val="648F4C45"/>
    <w:rsid w:val="649B30F8"/>
    <w:rsid w:val="649E3CEB"/>
    <w:rsid w:val="64A85BE4"/>
    <w:rsid w:val="64B853E1"/>
    <w:rsid w:val="64BA4AE8"/>
    <w:rsid w:val="64D629AE"/>
    <w:rsid w:val="64EC4A56"/>
    <w:rsid w:val="64F53F3B"/>
    <w:rsid w:val="64F7389B"/>
    <w:rsid w:val="64FD4EB5"/>
    <w:rsid w:val="650047C1"/>
    <w:rsid w:val="650D2C1F"/>
    <w:rsid w:val="650E70C3"/>
    <w:rsid w:val="65130235"/>
    <w:rsid w:val="6527234C"/>
    <w:rsid w:val="65363F24"/>
    <w:rsid w:val="65717652"/>
    <w:rsid w:val="658926B2"/>
    <w:rsid w:val="658A6555"/>
    <w:rsid w:val="65A11CE5"/>
    <w:rsid w:val="65A94671"/>
    <w:rsid w:val="65B71508"/>
    <w:rsid w:val="65C06F21"/>
    <w:rsid w:val="65C51EF0"/>
    <w:rsid w:val="65D169EA"/>
    <w:rsid w:val="65D942A4"/>
    <w:rsid w:val="65F00167"/>
    <w:rsid w:val="66140709"/>
    <w:rsid w:val="66180F8A"/>
    <w:rsid w:val="661A55F3"/>
    <w:rsid w:val="66231A10"/>
    <w:rsid w:val="662E1B85"/>
    <w:rsid w:val="66410DD2"/>
    <w:rsid w:val="66445CA8"/>
    <w:rsid w:val="66543F3A"/>
    <w:rsid w:val="665F75E5"/>
    <w:rsid w:val="666F593F"/>
    <w:rsid w:val="667C6197"/>
    <w:rsid w:val="668640CC"/>
    <w:rsid w:val="668E174E"/>
    <w:rsid w:val="6694430C"/>
    <w:rsid w:val="66974E96"/>
    <w:rsid w:val="66B15F58"/>
    <w:rsid w:val="66B75538"/>
    <w:rsid w:val="66D165FA"/>
    <w:rsid w:val="66E8698C"/>
    <w:rsid w:val="66F127F8"/>
    <w:rsid w:val="66F3668F"/>
    <w:rsid w:val="6703077D"/>
    <w:rsid w:val="673152EA"/>
    <w:rsid w:val="673D77EB"/>
    <w:rsid w:val="67436756"/>
    <w:rsid w:val="6751773B"/>
    <w:rsid w:val="6762379D"/>
    <w:rsid w:val="676254A4"/>
    <w:rsid w:val="67642FCA"/>
    <w:rsid w:val="67650AF0"/>
    <w:rsid w:val="67801DCE"/>
    <w:rsid w:val="67841DBD"/>
    <w:rsid w:val="678D3C86"/>
    <w:rsid w:val="67A07D7A"/>
    <w:rsid w:val="67A25CCB"/>
    <w:rsid w:val="67BE346E"/>
    <w:rsid w:val="67D839B8"/>
    <w:rsid w:val="67DB48B1"/>
    <w:rsid w:val="67F14863"/>
    <w:rsid w:val="67FC1489"/>
    <w:rsid w:val="67FD1E64"/>
    <w:rsid w:val="67FE6CDF"/>
    <w:rsid w:val="68002954"/>
    <w:rsid w:val="680D18B3"/>
    <w:rsid w:val="68103123"/>
    <w:rsid w:val="681217D8"/>
    <w:rsid w:val="68127166"/>
    <w:rsid w:val="681A18DB"/>
    <w:rsid w:val="68224C33"/>
    <w:rsid w:val="682E35D8"/>
    <w:rsid w:val="683706DE"/>
    <w:rsid w:val="6841155D"/>
    <w:rsid w:val="68616CD1"/>
    <w:rsid w:val="68637725"/>
    <w:rsid w:val="686A00E6"/>
    <w:rsid w:val="6871794D"/>
    <w:rsid w:val="6873627A"/>
    <w:rsid w:val="6874548F"/>
    <w:rsid w:val="68833924"/>
    <w:rsid w:val="6888718C"/>
    <w:rsid w:val="688D02FE"/>
    <w:rsid w:val="68937A38"/>
    <w:rsid w:val="6894168D"/>
    <w:rsid w:val="68955316"/>
    <w:rsid w:val="68992E14"/>
    <w:rsid w:val="689A0C6D"/>
    <w:rsid w:val="68A8338A"/>
    <w:rsid w:val="68B51B51"/>
    <w:rsid w:val="68EE2613"/>
    <w:rsid w:val="68FE11FC"/>
    <w:rsid w:val="69026F3E"/>
    <w:rsid w:val="690C1B6B"/>
    <w:rsid w:val="690E5CC5"/>
    <w:rsid w:val="691E189E"/>
    <w:rsid w:val="692428AB"/>
    <w:rsid w:val="6944759B"/>
    <w:rsid w:val="69456E2B"/>
    <w:rsid w:val="694D6E5F"/>
    <w:rsid w:val="69564B94"/>
    <w:rsid w:val="697B45FB"/>
    <w:rsid w:val="697F233D"/>
    <w:rsid w:val="69807E63"/>
    <w:rsid w:val="6985700D"/>
    <w:rsid w:val="698C4A5A"/>
    <w:rsid w:val="698C5608"/>
    <w:rsid w:val="698E2580"/>
    <w:rsid w:val="6994390F"/>
    <w:rsid w:val="69990F25"/>
    <w:rsid w:val="69AF24F6"/>
    <w:rsid w:val="69E124DF"/>
    <w:rsid w:val="69E14DA6"/>
    <w:rsid w:val="69EC54F9"/>
    <w:rsid w:val="69F33D1B"/>
    <w:rsid w:val="69FA29D1"/>
    <w:rsid w:val="69FA3B75"/>
    <w:rsid w:val="6A1A02B8"/>
    <w:rsid w:val="6A1D56B2"/>
    <w:rsid w:val="6A22716C"/>
    <w:rsid w:val="6A230C9E"/>
    <w:rsid w:val="6A2F228A"/>
    <w:rsid w:val="6A313D1A"/>
    <w:rsid w:val="6A5105C2"/>
    <w:rsid w:val="6A5908C2"/>
    <w:rsid w:val="6A723F58"/>
    <w:rsid w:val="6A7E0847"/>
    <w:rsid w:val="6A933BC6"/>
    <w:rsid w:val="6AA61B4B"/>
    <w:rsid w:val="6ADC4B37"/>
    <w:rsid w:val="6AF91C7B"/>
    <w:rsid w:val="6B064398"/>
    <w:rsid w:val="6B170353"/>
    <w:rsid w:val="6B23319C"/>
    <w:rsid w:val="6B2B0C0C"/>
    <w:rsid w:val="6B405408"/>
    <w:rsid w:val="6B4751B5"/>
    <w:rsid w:val="6B4E646B"/>
    <w:rsid w:val="6B5C695A"/>
    <w:rsid w:val="6B647753"/>
    <w:rsid w:val="6B795C29"/>
    <w:rsid w:val="6B7A446F"/>
    <w:rsid w:val="6B945E48"/>
    <w:rsid w:val="6BBA3B00"/>
    <w:rsid w:val="6BBD0EFB"/>
    <w:rsid w:val="6BC304E3"/>
    <w:rsid w:val="6BC45758"/>
    <w:rsid w:val="6BCA186A"/>
    <w:rsid w:val="6BCD6BE2"/>
    <w:rsid w:val="6BCF6712"/>
    <w:rsid w:val="6BFB7C75"/>
    <w:rsid w:val="6C0261F7"/>
    <w:rsid w:val="6C0706A4"/>
    <w:rsid w:val="6C105DAC"/>
    <w:rsid w:val="6C130D1D"/>
    <w:rsid w:val="6C20148A"/>
    <w:rsid w:val="6C2B67AC"/>
    <w:rsid w:val="6C315445"/>
    <w:rsid w:val="6C4F771F"/>
    <w:rsid w:val="6C636C58"/>
    <w:rsid w:val="6C7C7C7E"/>
    <w:rsid w:val="6C7F7377"/>
    <w:rsid w:val="6CA4235E"/>
    <w:rsid w:val="6CA95051"/>
    <w:rsid w:val="6CAC74D7"/>
    <w:rsid w:val="6CB14692"/>
    <w:rsid w:val="6CB32387"/>
    <w:rsid w:val="6CBC7404"/>
    <w:rsid w:val="6CC16DF1"/>
    <w:rsid w:val="6CC25580"/>
    <w:rsid w:val="6CC85DA9"/>
    <w:rsid w:val="6CCF5389"/>
    <w:rsid w:val="6CEC6FD0"/>
    <w:rsid w:val="6CED0910"/>
    <w:rsid w:val="6CED4407"/>
    <w:rsid w:val="6CEF1588"/>
    <w:rsid w:val="6CF3094C"/>
    <w:rsid w:val="6D0D5EB2"/>
    <w:rsid w:val="6D0F60F4"/>
    <w:rsid w:val="6D162FB8"/>
    <w:rsid w:val="6D205BE5"/>
    <w:rsid w:val="6D3E250F"/>
    <w:rsid w:val="6D6B4986"/>
    <w:rsid w:val="6D6F3CF2"/>
    <w:rsid w:val="6D6F417E"/>
    <w:rsid w:val="6D7620F9"/>
    <w:rsid w:val="6D77157D"/>
    <w:rsid w:val="6D8626C9"/>
    <w:rsid w:val="6D8E3802"/>
    <w:rsid w:val="6D967F6B"/>
    <w:rsid w:val="6D997745"/>
    <w:rsid w:val="6D9D7236"/>
    <w:rsid w:val="6DB02B65"/>
    <w:rsid w:val="6DB85E1E"/>
    <w:rsid w:val="6DC67B7D"/>
    <w:rsid w:val="6DCB4759"/>
    <w:rsid w:val="6DCE3893"/>
    <w:rsid w:val="6DD30EA9"/>
    <w:rsid w:val="6DD8026E"/>
    <w:rsid w:val="6DD84F01"/>
    <w:rsid w:val="6DE44E65"/>
    <w:rsid w:val="6DE85FD7"/>
    <w:rsid w:val="6E1B63AC"/>
    <w:rsid w:val="6E2C680B"/>
    <w:rsid w:val="6E443B55"/>
    <w:rsid w:val="6E4447BD"/>
    <w:rsid w:val="6E732949"/>
    <w:rsid w:val="6E847097"/>
    <w:rsid w:val="6E8B71BA"/>
    <w:rsid w:val="6EA36FFE"/>
    <w:rsid w:val="6EA42846"/>
    <w:rsid w:val="6EAE5472"/>
    <w:rsid w:val="6EB011EB"/>
    <w:rsid w:val="6EC151A6"/>
    <w:rsid w:val="6EC66318"/>
    <w:rsid w:val="6ED44ED9"/>
    <w:rsid w:val="6EE726C9"/>
    <w:rsid w:val="6EED1AF7"/>
    <w:rsid w:val="6F280D81"/>
    <w:rsid w:val="6F440D14"/>
    <w:rsid w:val="6F4436E1"/>
    <w:rsid w:val="6F573414"/>
    <w:rsid w:val="6F631DB9"/>
    <w:rsid w:val="6F63625D"/>
    <w:rsid w:val="6F8430B2"/>
    <w:rsid w:val="6F857F81"/>
    <w:rsid w:val="6F9D438D"/>
    <w:rsid w:val="6FA10B33"/>
    <w:rsid w:val="6FAD7006"/>
    <w:rsid w:val="6FB95E7D"/>
    <w:rsid w:val="6FB97C2B"/>
    <w:rsid w:val="6FC36E9E"/>
    <w:rsid w:val="6FEE0A6F"/>
    <w:rsid w:val="6FEE6726"/>
    <w:rsid w:val="700312F4"/>
    <w:rsid w:val="70141215"/>
    <w:rsid w:val="7022593B"/>
    <w:rsid w:val="702F613F"/>
    <w:rsid w:val="703B2179"/>
    <w:rsid w:val="70480FAF"/>
    <w:rsid w:val="704E65B0"/>
    <w:rsid w:val="70585696"/>
    <w:rsid w:val="705F07D2"/>
    <w:rsid w:val="70622071"/>
    <w:rsid w:val="70644124"/>
    <w:rsid w:val="7099423F"/>
    <w:rsid w:val="70A1528F"/>
    <w:rsid w:val="70B062B0"/>
    <w:rsid w:val="70B12858"/>
    <w:rsid w:val="70BA56CD"/>
    <w:rsid w:val="70BD7BEF"/>
    <w:rsid w:val="70CE5958"/>
    <w:rsid w:val="70E064F2"/>
    <w:rsid w:val="70E21403"/>
    <w:rsid w:val="70E21564"/>
    <w:rsid w:val="70EE5FFA"/>
    <w:rsid w:val="70F3716D"/>
    <w:rsid w:val="70F829D5"/>
    <w:rsid w:val="713F1E53"/>
    <w:rsid w:val="71430F73"/>
    <w:rsid w:val="714D44EC"/>
    <w:rsid w:val="7154043F"/>
    <w:rsid w:val="715702E3"/>
    <w:rsid w:val="7158306D"/>
    <w:rsid w:val="715B3690"/>
    <w:rsid w:val="71791D68"/>
    <w:rsid w:val="718B3849"/>
    <w:rsid w:val="71A462ED"/>
    <w:rsid w:val="71A665DC"/>
    <w:rsid w:val="71AD4412"/>
    <w:rsid w:val="71B2527A"/>
    <w:rsid w:val="71BD515E"/>
    <w:rsid w:val="71BF04AE"/>
    <w:rsid w:val="71D05043"/>
    <w:rsid w:val="71D46F9E"/>
    <w:rsid w:val="71F66F14"/>
    <w:rsid w:val="71F97E3E"/>
    <w:rsid w:val="721110A6"/>
    <w:rsid w:val="721970A7"/>
    <w:rsid w:val="72203F91"/>
    <w:rsid w:val="72360D97"/>
    <w:rsid w:val="72367C59"/>
    <w:rsid w:val="723A0C64"/>
    <w:rsid w:val="724D0AFE"/>
    <w:rsid w:val="72513C6B"/>
    <w:rsid w:val="725D3437"/>
    <w:rsid w:val="72605D30"/>
    <w:rsid w:val="72607451"/>
    <w:rsid w:val="727B38BE"/>
    <w:rsid w:val="72810D31"/>
    <w:rsid w:val="72936E59"/>
    <w:rsid w:val="7298621E"/>
    <w:rsid w:val="72987FCC"/>
    <w:rsid w:val="729B5D0E"/>
    <w:rsid w:val="72A61FAB"/>
    <w:rsid w:val="72AA7CFF"/>
    <w:rsid w:val="72AB6FC6"/>
    <w:rsid w:val="72D059B7"/>
    <w:rsid w:val="72D525D2"/>
    <w:rsid w:val="72E01973"/>
    <w:rsid w:val="72E15B25"/>
    <w:rsid w:val="72E6342D"/>
    <w:rsid w:val="73025D8D"/>
    <w:rsid w:val="73221F8B"/>
    <w:rsid w:val="7329156C"/>
    <w:rsid w:val="737F118B"/>
    <w:rsid w:val="73860117"/>
    <w:rsid w:val="738A200A"/>
    <w:rsid w:val="739A7D73"/>
    <w:rsid w:val="73B06953"/>
    <w:rsid w:val="73BC1983"/>
    <w:rsid w:val="73E7745D"/>
    <w:rsid w:val="73EB241B"/>
    <w:rsid w:val="74017DF2"/>
    <w:rsid w:val="740A7CD6"/>
    <w:rsid w:val="741077B5"/>
    <w:rsid w:val="74251D33"/>
    <w:rsid w:val="742A1ADF"/>
    <w:rsid w:val="743261FE"/>
    <w:rsid w:val="747F79C8"/>
    <w:rsid w:val="74873E03"/>
    <w:rsid w:val="748A428C"/>
    <w:rsid w:val="748C590E"/>
    <w:rsid w:val="748E12E6"/>
    <w:rsid w:val="749018A2"/>
    <w:rsid w:val="74A86FFA"/>
    <w:rsid w:val="74AB66DC"/>
    <w:rsid w:val="74AD3C14"/>
    <w:rsid w:val="74B17836"/>
    <w:rsid w:val="74C638FD"/>
    <w:rsid w:val="74C64DF6"/>
    <w:rsid w:val="74C90910"/>
    <w:rsid w:val="74D925D0"/>
    <w:rsid w:val="74E33442"/>
    <w:rsid w:val="74F25A6C"/>
    <w:rsid w:val="74FD680C"/>
    <w:rsid w:val="75167420"/>
    <w:rsid w:val="75172E9E"/>
    <w:rsid w:val="751E2DD4"/>
    <w:rsid w:val="7557416E"/>
    <w:rsid w:val="75616258"/>
    <w:rsid w:val="75706FDE"/>
    <w:rsid w:val="759C603A"/>
    <w:rsid w:val="75A373B3"/>
    <w:rsid w:val="75B0387E"/>
    <w:rsid w:val="75B3511C"/>
    <w:rsid w:val="75D4756D"/>
    <w:rsid w:val="75E33C54"/>
    <w:rsid w:val="75ED4AD2"/>
    <w:rsid w:val="75FC2B3E"/>
    <w:rsid w:val="760616F0"/>
    <w:rsid w:val="76171B4F"/>
    <w:rsid w:val="762D4ECF"/>
    <w:rsid w:val="7634625D"/>
    <w:rsid w:val="763B2F4F"/>
    <w:rsid w:val="76426BCC"/>
    <w:rsid w:val="7645046A"/>
    <w:rsid w:val="764C17F9"/>
    <w:rsid w:val="765B4ACC"/>
    <w:rsid w:val="7662338A"/>
    <w:rsid w:val="766C1E9B"/>
    <w:rsid w:val="768B284A"/>
    <w:rsid w:val="768E7126"/>
    <w:rsid w:val="76A35191"/>
    <w:rsid w:val="76AA29C3"/>
    <w:rsid w:val="76AA74B8"/>
    <w:rsid w:val="76AE4262"/>
    <w:rsid w:val="76B178AE"/>
    <w:rsid w:val="76C113A3"/>
    <w:rsid w:val="76C21951"/>
    <w:rsid w:val="76C76D40"/>
    <w:rsid w:val="76EA0447"/>
    <w:rsid w:val="77020109"/>
    <w:rsid w:val="770D28B1"/>
    <w:rsid w:val="772067E2"/>
    <w:rsid w:val="7722255A"/>
    <w:rsid w:val="77336515"/>
    <w:rsid w:val="77417E5C"/>
    <w:rsid w:val="774D577C"/>
    <w:rsid w:val="77713FF9"/>
    <w:rsid w:val="77833FE2"/>
    <w:rsid w:val="778F7902"/>
    <w:rsid w:val="779003B3"/>
    <w:rsid w:val="77C12DDC"/>
    <w:rsid w:val="77D73344"/>
    <w:rsid w:val="77E31167"/>
    <w:rsid w:val="77E508FB"/>
    <w:rsid w:val="77FC5A45"/>
    <w:rsid w:val="78095AE9"/>
    <w:rsid w:val="78170036"/>
    <w:rsid w:val="78396A40"/>
    <w:rsid w:val="783A08CB"/>
    <w:rsid w:val="787F349B"/>
    <w:rsid w:val="78802483"/>
    <w:rsid w:val="78871706"/>
    <w:rsid w:val="78A15D20"/>
    <w:rsid w:val="78A70F68"/>
    <w:rsid w:val="78AD22F7"/>
    <w:rsid w:val="78AF606F"/>
    <w:rsid w:val="78C43AF3"/>
    <w:rsid w:val="78D224E8"/>
    <w:rsid w:val="78D97844"/>
    <w:rsid w:val="78E10234"/>
    <w:rsid w:val="78F4463F"/>
    <w:rsid w:val="78F65A4C"/>
    <w:rsid w:val="78F71096"/>
    <w:rsid w:val="79004B1D"/>
    <w:rsid w:val="79030169"/>
    <w:rsid w:val="79111EC2"/>
    <w:rsid w:val="79334EF2"/>
    <w:rsid w:val="79390433"/>
    <w:rsid w:val="79393B8B"/>
    <w:rsid w:val="79725C7F"/>
    <w:rsid w:val="79880C81"/>
    <w:rsid w:val="799E28F2"/>
    <w:rsid w:val="79A670BB"/>
    <w:rsid w:val="79B21A11"/>
    <w:rsid w:val="79C45B4A"/>
    <w:rsid w:val="79C93160"/>
    <w:rsid w:val="79D7762B"/>
    <w:rsid w:val="79F50C42"/>
    <w:rsid w:val="79FF4DD4"/>
    <w:rsid w:val="7A044199"/>
    <w:rsid w:val="7A0B479B"/>
    <w:rsid w:val="7A1E16FE"/>
    <w:rsid w:val="7A212F9C"/>
    <w:rsid w:val="7A287A60"/>
    <w:rsid w:val="7A287E87"/>
    <w:rsid w:val="7A35234F"/>
    <w:rsid w:val="7A39479F"/>
    <w:rsid w:val="7A431165"/>
    <w:rsid w:val="7A4B35FF"/>
    <w:rsid w:val="7A4D5B40"/>
    <w:rsid w:val="7A545B1C"/>
    <w:rsid w:val="7A610EC6"/>
    <w:rsid w:val="7A6533B7"/>
    <w:rsid w:val="7A726D40"/>
    <w:rsid w:val="7A8A476E"/>
    <w:rsid w:val="7AA32EC0"/>
    <w:rsid w:val="7AAC0AB8"/>
    <w:rsid w:val="7AB83901"/>
    <w:rsid w:val="7ACD292B"/>
    <w:rsid w:val="7AFD5558"/>
    <w:rsid w:val="7B046460"/>
    <w:rsid w:val="7B256ABC"/>
    <w:rsid w:val="7B29035B"/>
    <w:rsid w:val="7B295A27"/>
    <w:rsid w:val="7B2E4889"/>
    <w:rsid w:val="7B330EBD"/>
    <w:rsid w:val="7B4C0D40"/>
    <w:rsid w:val="7B5573A2"/>
    <w:rsid w:val="7B677CF2"/>
    <w:rsid w:val="7B71305D"/>
    <w:rsid w:val="7B713AB0"/>
    <w:rsid w:val="7B766FB5"/>
    <w:rsid w:val="7B767318"/>
    <w:rsid w:val="7B7D2454"/>
    <w:rsid w:val="7B8637EC"/>
    <w:rsid w:val="7B9B28DB"/>
    <w:rsid w:val="7BA65CD4"/>
    <w:rsid w:val="7BA73467"/>
    <w:rsid w:val="7BB67714"/>
    <w:rsid w:val="7BBA7205"/>
    <w:rsid w:val="7BBC2F7D"/>
    <w:rsid w:val="7BD95851"/>
    <w:rsid w:val="7BEE5100"/>
    <w:rsid w:val="7BF73FB5"/>
    <w:rsid w:val="7C1E59E5"/>
    <w:rsid w:val="7C200B23"/>
    <w:rsid w:val="7C3403C4"/>
    <w:rsid w:val="7C533F7B"/>
    <w:rsid w:val="7C605FFE"/>
    <w:rsid w:val="7C727ADF"/>
    <w:rsid w:val="7C8F0648"/>
    <w:rsid w:val="7C965329"/>
    <w:rsid w:val="7C9C3CA5"/>
    <w:rsid w:val="7CA91CC9"/>
    <w:rsid w:val="7CAD6D69"/>
    <w:rsid w:val="7CB16B29"/>
    <w:rsid w:val="7CC7607D"/>
    <w:rsid w:val="7CD2057E"/>
    <w:rsid w:val="7CD460A4"/>
    <w:rsid w:val="7CDC13FD"/>
    <w:rsid w:val="7CEA1D6C"/>
    <w:rsid w:val="7CED53B8"/>
    <w:rsid w:val="7CED7166"/>
    <w:rsid w:val="7CF820C9"/>
    <w:rsid w:val="7CFB5D27"/>
    <w:rsid w:val="7CFF4498"/>
    <w:rsid w:val="7D146DE8"/>
    <w:rsid w:val="7D1E1A15"/>
    <w:rsid w:val="7D49698E"/>
    <w:rsid w:val="7D5176F5"/>
    <w:rsid w:val="7D545437"/>
    <w:rsid w:val="7D553689"/>
    <w:rsid w:val="7D5E7EB4"/>
    <w:rsid w:val="7D6B1191"/>
    <w:rsid w:val="7D6E64F9"/>
    <w:rsid w:val="7D8B61B9"/>
    <w:rsid w:val="7DA00EB3"/>
    <w:rsid w:val="7DBB5092"/>
    <w:rsid w:val="7DC1014E"/>
    <w:rsid w:val="7DC54736"/>
    <w:rsid w:val="7DC63AA9"/>
    <w:rsid w:val="7DD520D4"/>
    <w:rsid w:val="7DEE224F"/>
    <w:rsid w:val="7DF05160"/>
    <w:rsid w:val="7DF46C59"/>
    <w:rsid w:val="7E064983"/>
    <w:rsid w:val="7E0806FB"/>
    <w:rsid w:val="7E0D01AB"/>
    <w:rsid w:val="7E17315A"/>
    <w:rsid w:val="7E2B1ADA"/>
    <w:rsid w:val="7E310E70"/>
    <w:rsid w:val="7E346502"/>
    <w:rsid w:val="7E572CB5"/>
    <w:rsid w:val="7E5E592A"/>
    <w:rsid w:val="7E7B36FD"/>
    <w:rsid w:val="7E8666DE"/>
    <w:rsid w:val="7EA7511A"/>
    <w:rsid w:val="7EB0669D"/>
    <w:rsid w:val="7EC363D0"/>
    <w:rsid w:val="7EC65DA4"/>
    <w:rsid w:val="7EC90406"/>
    <w:rsid w:val="7ECE463A"/>
    <w:rsid w:val="7ED92098"/>
    <w:rsid w:val="7ED93E46"/>
    <w:rsid w:val="7ED97061"/>
    <w:rsid w:val="7EE30820"/>
    <w:rsid w:val="7EE50A3C"/>
    <w:rsid w:val="7EE658ED"/>
    <w:rsid w:val="7F0D7F93"/>
    <w:rsid w:val="7F233313"/>
    <w:rsid w:val="7F3A3964"/>
    <w:rsid w:val="7F404613"/>
    <w:rsid w:val="7F680D9B"/>
    <w:rsid w:val="7F6C6A68"/>
    <w:rsid w:val="7F6F0306"/>
    <w:rsid w:val="7F6F6188"/>
    <w:rsid w:val="7F7123C9"/>
    <w:rsid w:val="7F7610E1"/>
    <w:rsid w:val="7F777E39"/>
    <w:rsid w:val="7F781253"/>
    <w:rsid w:val="7F7E679B"/>
    <w:rsid w:val="7F8060A3"/>
    <w:rsid w:val="7F9850C8"/>
    <w:rsid w:val="7F9B10FB"/>
    <w:rsid w:val="7F9F6E3D"/>
    <w:rsid w:val="7FAD56F4"/>
    <w:rsid w:val="7FBB79EF"/>
    <w:rsid w:val="7FC42940"/>
    <w:rsid w:val="7FC51517"/>
    <w:rsid w:val="7FC71EF0"/>
    <w:rsid w:val="7FCA378E"/>
    <w:rsid w:val="7FD2199F"/>
    <w:rsid w:val="7FD34D39"/>
    <w:rsid w:val="7FD67AF5"/>
    <w:rsid w:val="7FE01204"/>
    <w:rsid w:val="7FE707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1047363B"/>
  <w15:docId w15:val="{AEB47D92-F4C2-470A-82E3-D8D2CDE77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locked="1" w:uiPriority="2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kern w:val="2"/>
      <w:sz w:val="21"/>
      <w:szCs w:val="24"/>
    </w:rPr>
  </w:style>
  <w:style w:type="paragraph" w:styleId="1">
    <w:name w:val="heading 1"/>
    <w:basedOn w:val="a0"/>
    <w:next w:val="a0"/>
    <w:link w:val="10"/>
    <w:uiPriority w:val="99"/>
    <w:qFormat/>
    <w:pPr>
      <w:keepNext/>
      <w:keepLines/>
      <w:numPr>
        <w:numId w:val="1"/>
      </w:numPr>
      <w:spacing w:before="340" w:after="330" w:line="576" w:lineRule="auto"/>
      <w:outlineLvl w:val="0"/>
    </w:pPr>
    <w:rPr>
      <w:b/>
      <w:bCs/>
      <w:kern w:val="44"/>
      <w:sz w:val="44"/>
      <w:szCs w:val="44"/>
    </w:rPr>
  </w:style>
  <w:style w:type="paragraph" w:styleId="2">
    <w:name w:val="heading 2"/>
    <w:basedOn w:val="a0"/>
    <w:next w:val="a0"/>
    <w:link w:val="20"/>
    <w:uiPriority w:val="99"/>
    <w:qFormat/>
    <w:pPr>
      <w:keepNext/>
      <w:keepLines/>
      <w:numPr>
        <w:ilvl w:val="1"/>
        <w:numId w:val="1"/>
      </w:numPr>
      <w:spacing w:before="260" w:after="260" w:line="415" w:lineRule="auto"/>
      <w:outlineLvl w:val="1"/>
    </w:pPr>
    <w:rPr>
      <w:rFonts w:ascii="Arial" w:eastAsia="黑体" w:hAnsi="Arial"/>
      <w:b/>
      <w:bCs/>
      <w:sz w:val="32"/>
      <w:szCs w:val="32"/>
    </w:rPr>
  </w:style>
  <w:style w:type="paragraph" w:styleId="3">
    <w:name w:val="heading 3"/>
    <w:basedOn w:val="a0"/>
    <w:next w:val="a0"/>
    <w:link w:val="30"/>
    <w:uiPriority w:val="99"/>
    <w:qFormat/>
    <w:pPr>
      <w:keepNext/>
      <w:keepLines/>
      <w:numPr>
        <w:ilvl w:val="2"/>
        <w:numId w:val="1"/>
      </w:numPr>
      <w:spacing w:before="260" w:after="260" w:line="415" w:lineRule="auto"/>
      <w:outlineLvl w:val="2"/>
    </w:pPr>
    <w:rPr>
      <w:b/>
      <w:bCs/>
      <w:sz w:val="32"/>
      <w:szCs w:val="32"/>
    </w:rPr>
  </w:style>
  <w:style w:type="paragraph" w:styleId="4">
    <w:name w:val="heading 4"/>
    <w:basedOn w:val="a0"/>
    <w:next w:val="a0"/>
    <w:link w:val="40"/>
    <w:uiPriority w:val="99"/>
    <w:qFormat/>
    <w:pPr>
      <w:keepNext/>
      <w:keepLines/>
      <w:numPr>
        <w:ilvl w:val="3"/>
        <w:numId w:val="1"/>
      </w:numPr>
      <w:spacing w:before="280" w:after="290" w:line="374" w:lineRule="auto"/>
      <w:outlineLvl w:val="3"/>
    </w:pPr>
    <w:rPr>
      <w:rFonts w:ascii="Arial" w:eastAsia="黑体" w:hAnsi="Arial"/>
      <w:b/>
      <w:bCs/>
      <w:sz w:val="28"/>
      <w:szCs w:val="28"/>
    </w:rPr>
  </w:style>
  <w:style w:type="paragraph" w:styleId="5">
    <w:name w:val="heading 5"/>
    <w:basedOn w:val="a0"/>
    <w:next w:val="a0"/>
    <w:link w:val="50"/>
    <w:uiPriority w:val="99"/>
    <w:qFormat/>
    <w:pPr>
      <w:keepNext/>
      <w:keepLines/>
      <w:numPr>
        <w:ilvl w:val="4"/>
        <w:numId w:val="1"/>
      </w:numPr>
      <w:spacing w:before="280" w:after="290" w:line="374" w:lineRule="auto"/>
      <w:outlineLvl w:val="4"/>
    </w:pPr>
    <w:rPr>
      <w:b/>
      <w:bCs/>
      <w:sz w:val="28"/>
      <w:szCs w:val="28"/>
    </w:rPr>
  </w:style>
  <w:style w:type="paragraph" w:styleId="6">
    <w:name w:val="heading 6"/>
    <w:basedOn w:val="a0"/>
    <w:next w:val="a0"/>
    <w:link w:val="60"/>
    <w:uiPriority w:val="99"/>
    <w:qFormat/>
    <w:pPr>
      <w:keepNext/>
      <w:keepLines/>
      <w:numPr>
        <w:ilvl w:val="5"/>
        <w:numId w:val="1"/>
      </w:numPr>
      <w:spacing w:before="240" w:after="64" w:line="319" w:lineRule="auto"/>
      <w:outlineLvl w:val="5"/>
    </w:pPr>
    <w:rPr>
      <w:rFonts w:ascii="Arial" w:eastAsia="黑体" w:hAnsi="Arial"/>
      <w:b/>
      <w:bCs/>
      <w:sz w:val="24"/>
    </w:rPr>
  </w:style>
  <w:style w:type="paragraph" w:styleId="7">
    <w:name w:val="heading 7"/>
    <w:basedOn w:val="a0"/>
    <w:next w:val="a0"/>
    <w:link w:val="70"/>
    <w:uiPriority w:val="99"/>
    <w:qFormat/>
    <w:pPr>
      <w:keepNext/>
      <w:keepLines/>
      <w:numPr>
        <w:ilvl w:val="6"/>
        <w:numId w:val="1"/>
      </w:numPr>
      <w:spacing w:before="240" w:after="64" w:line="319" w:lineRule="auto"/>
      <w:outlineLvl w:val="6"/>
    </w:pPr>
    <w:rPr>
      <w:b/>
      <w:bCs/>
      <w:sz w:val="24"/>
    </w:rPr>
  </w:style>
  <w:style w:type="paragraph" w:styleId="8">
    <w:name w:val="heading 8"/>
    <w:basedOn w:val="a0"/>
    <w:next w:val="a0"/>
    <w:link w:val="80"/>
    <w:uiPriority w:val="99"/>
    <w:qFormat/>
    <w:pPr>
      <w:keepNext/>
      <w:keepLines/>
      <w:numPr>
        <w:ilvl w:val="7"/>
        <w:numId w:val="1"/>
      </w:numPr>
      <w:spacing w:before="240" w:after="64" w:line="319" w:lineRule="auto"/>
      <w:outlineLvl w:val="7"/>
    </w:pPr>
    <w:rPr>
      <w:rFonts w:ascii="Arial" w:eastAsia="黑体" w:hAnsi="Arial"/>
      <w:sz w:val="24"/>
    </w:rPr>
  </w:style>
  <w:style w:type="paragraph" w:styleId="9">
    <w:name w:val="heading 9"/>
    <w:basedOn w:val="a0"/>
    <w:next w:val="a0"/>
    <w:link w:val="90"/>
    <w:uiPriority w:val="99"/>
    <w:qFormat/>
    <w:pPr>
      <w:keepNext/>
      <w:keepLines/>
      <w:numPr>
        <w:ilvl w:val="8"/>
        <w:numId w:val="1"/>
      </w:numPr>
      <w:spacing w:before="240" w:after="64" w:line="319"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uiPriority w:val="99"/>
    <w:qFormat/>
  </w:style>
  <w:style w:type="paragraph" w:styleId="TOC6">
    <w:name w:val="toc 6"/>
    <w:basedOn w:val="TOC5"/>
    <w:next w:val="a0"/>
    <w:uiPriority w:val="99"/>
    <w:qFormat/>
  </w:style>
  <w:style w:type="paragraph" w:styleId="TOC5">
    <w:name w:val="toc 5"/>
    <w:basedOn w:val="TOC4"/>
    <w:next w:val="a0"/>
    <w:uiPriority w:val="99"/>
    <w:qFormat/>
  </w:style>
  <w:style w:type="paragraph" w:styleId="TOC4">
    <w:name w:val="toc 4"/>
    <w:basedOn w:val="TOC3"/>
    <w:next w:val="a0"/>
    <w:uiPriority w:val="99"/>
    <w:qFormat/>
  </w:style>
  <w:style w:type="paragraph" w:styleId="TOC3">
    <w:name w:val="toc 3"/>
    <w:basedOn w:val="TOC2"/>
    <w:next w:val="a0"/>
    <w:uiPriority w:val="39"/>
    <w:qFormat/>
  </w:style>
  <w:style w:type="paragraph" w:styleId="TOC2">
    <w:name w:val="toc 2"/>
    <w:basedOn w:val="TOC1"/>
    <w:next w:val="a0"/>
    <w:uiPriority w:val="99"/>
    <w:qFormat/>
  </w:style>
  <w:style w:type="paragraph" w:styleId="TOC1">
    <w:name w:val="toc 1"/>
    <w:basedOn w:val="a0"/>
    <w:next w:val="a0"/>
    <w:uiPriority w:val="39"/>
    <w:qFormat/>
    <w:pPr>
      <w:widowControl/>
    </w:pPr>
    <w:rPr>
      <w:rFonts w:ascii="宋体"/>
      <w:kern w:val="0"/>
      <w:szCs w:val="20"/>
    </w:rPr>
  </w:style>
  <w:style w:type="paragraph" w:styleId="a4">
    <w:name w:val="Document Map"/>
    <w:basedOn w:val="a0"/>
    <w:link w:val="a5"/>
    <w:uiPriority w:val="99"/>
    <w:qFormat/>
    <w:pPr>
      <w:shd w:val="clear" w:color="auto" w:fill="000080"/>
    </w:pPr>
  </w:style>
  <w:style w:type="paragraph" w:styleId="a6">
    <w:name w:val="annotation text"/>
    <w:basedOn w:val="a0"/>
    <w:link w:val="a7"/>
    <w:uiPriority w:val="99"/>
    <w:unhideWhenUsed/>
    <w:qFormat/>
    <w:pPr>
      <w:jc w:val="left"/>
    </w:pPr>
  </w:style>
  <w:style w:type="paragraph" w:styleId="a8">
    <w:name w:val="Body Text"/>
    <w:basedOn w:val="a0"/>
    <w:link w:val="a9"/>
    <w:unhideWhenUsed/>
    <w:qFormat/>
    <w:pPr>
      <w:spacing w:after="120"/>
    </w:pPr>
    <w:rPr>
      <w:rFonts w:ascii="Calibri" w:hAnsi="Calibri"/>
      <w:szCs w:val="22"/>
    </w:rPr>
  </w:style>
  <w:style w:type="paragraph" w:styleId="aa">
    <w:name w:val="Body Text Indent"/>
    <w:basedOn w:val="a0"/>
    <w:link w:val="ab"/>
    <w:uiPriority w:val="99"/>
    <w:qFormat/>
    <w:pPr>
      <w:spacing w:line="300" w:lineRule="auto"/>
      <w:ind w:firstLineChars="200" w:firstLine="360"/>
    </w:pPr>
    <w:rPr>
      <w:rFonts w:ascii="宋体" w:hAnsi="宋体" w:cs="Courier New"/>
      <w:szCs w:val="30"/>
    </w:rPr>
  </w:style>
  <w:style w:type="paragraph" w:styleId="HTML">
    <w:name w:val="HTML Address"/>
    <w:basedOn w:val="a0"/>
    <w:link w:val="HTML0"/>
    <w:uiPriority w:val="99"/>
    <w:qFormat/>
    <w:rPr>
      <w:i/>
      <w:iCs/>
    </w:rPr>
  </w:style>
  <w:style w:type="paragraph" w:styleId="ac">
    <w:name w:val="Plain Text"/>
    <w:basedOn w:val="a0"/>
    <w:link w:val="ad"/>
    <w:qFormat/>
    <w:pPr>
      <w:ind w:firstLine="420"/>
    </w:pPr>
    <w:rPr>
      <w:rFonts w:ascii="宋体" w:hAnsi="Courier New"/>
      <w:szCs w:val="20"/>
    </w:rPr>
  </w:style>
  <w:style w:type="paragraph" w:styleId="TOC8">
    <w:name w:val="toc 8"/>
    <w:basedOn w:val="TOC7"/>
    <w:next w:val="a0"/>
    <w:uiPriority w:val="99"/>
    <w:qFormat/>
  </w:style>
  <w:style w:type="paragraph" w:styleId="ae">
    <w:name w:val="Date"/>
    <w:basedOn w:val="a0"/>
    <w:next w:val="a0"/>
    <w:link w:val="af"/>
    <w:uiPriority w:val="99"/>
    <w:qFormat/>
    <w:pPr>
      <w:ind w:leftChars="2500" w:left="100"/>
    </w:pPr>
  </w:style>
  <w:style w:type="paragraph" w:styleId="21">
    <w:name w:val="Body Text Indent 2"/>
    <w:basedOn w:val="a0"/>
    <w:link w:val="22"/>
    <w:uiPriority w:val="99"/>
    <w:qFormat/>
    <w:pPr>
      <w:snapToGrid w:val="0"/>
      <w:spacing w:line="360" w:lineRule="auto"/>
      <w:ind w:firstLineChars="291" w:firstLine="524"/>
    </w:pPr>
    <w:rPr>
      <w:rFonts w:ascii="宋体" w:hAnsi="宋体"/>
    </w:rPr>
  </w:style>
  <w:style w:type="paragraph" w:styleId="af0">
    <w:name w:val="Balloon Text"/>
    <w:basedOn w:val="a0"/>
    <w:link w:val="af1"/>
    <w:uiPriority w:val="99"/>
    <w:qFormat/>
    <w:rPr>
      <w:sz w:val="18"/>
      <w:szCs w:val="18"/>
    </w:rPr>
  </w:style>
  <w:style w:type="paragraph" w:styleId="af2">
    <w:name w:val="footer"/>
    <w:basedOn w:val="a0"/>
    <w:link w:val="af3"/>
    <w:uiPriority w:val="99"/>
    <w:qFormat/>
    <w:pPr>
      <w:tabs>
        <w:tab w:val="center" w:pos="4153"/>
        <w:tab w:val="right" w:pos="8306"/>
      </w:tabs>
      <w:snapToGrid w:val="0"/>
      <w:ind w:rightChars="100" w:right="210"/>
      <w:jc w:val="right"/>
    </w:pPr>
    <w:rPr>
      <w:sz w:val="18"/>
      <w:szCs w:val="18"/>
    </w:rPr>
  </w:style>
  <w:style w:type="paragraph" w:styleId="af4">
    <w:name w:val="header"/>
    <w:basedOn w:val="a0"/>
    <w:link w:val="af5"/>
    <w:uiPriority w:val="99"/>
    <w:qFormat/>
    <w:pPr>
      <w:pBdr>
        <w:bottom w:val="single" w:sz="6" w:space="1" w:color="auto"/>
      </w:pBdr>
      <w:tabs>
        <w:tab w:val="center" w:pos="4153"/>
        <w:tab w:val="right" w:pos="8306"/>
      </w:tabs>
      <w:snapToGrid w:val="0"/>
      <w:jc w:val="center"/>
    </w:pPr>
    <w:rPr>
      <w:sz w:val="18"/>
      <w:szCs w:val="18"/>
    </w:rPr>
  </w:style>
  <w:style w:type="paragraph" w:styleId="af6">
    <w:name w:val="footnote text"/>
    <w:basedOn w:val="a0"/>
    <w:link w:val="af7"/>
    <w:uiPriority w:val="99"/>
    <w:qFormat/>
    <w:pPr>
      <w:snapToGrid w:val="0"/>
      <w:jc w:val="left"/>
    </w:pPr>
    <w:rPr>
      <w:sz w:val="18"/>
      <w:szCs w:val="18"/>
    </w:rPr>
  </w:style>
  <w:style w:type="paragraph" w:styleId="TOC9">
    <w:name w:val="toc 9"/>
    <w:basedOn w:val="TOC8"/>
    <w:next w:val="a0"/>
    <w:uiPriority w:val="99"/>
    <w:qFormat/>
  </w:style>
  <w:style w:type="paragraph" w:styleId="HTML1">
    <w:name w:val="HTML Preformatted"/>
    <w:basedOn w:val="a0"/>
    <w:link w:val="HTML2"/>
    <w:uiPriority w:val="99"/>
    <w:qFormat/>
    <w:rPr>
      <w:rFonts w:ascii="Courier New" w:hAnsi="Courier New" w:cs="Courier New"/>
      <w:sz w:val="20"/>
      <w:szCs w:val="20"/>
    </w:rPr>
  </w:style>
  <w:style w:type="paragraph" w:styleId="af8">
    <w:name w:val="Normal (Web)"/>
    <w:basedOn w:val="a0"/>
    <w:uiPriority w:val="99"/>
    <w:unhideWhenUsed/>
    <w:qFormat/>
    <w:pPr>
      <w:widowControl/>
      <w:spacing w:before="100" w:beforeAutospacing="1" w:after="100" w:afterAutospacing="1"/>
      <w:jc w:val="left"/>
    </w:pPr>
    <w:rPr>
      <w:rFonts w:ascii="宋体" w:hAnsi="宋体" w:cs="宋体"/>
      <w:kern w:val="0"/>
      <w:sz w:val="24"/>
    </w:rPr>
  </w:style>
  <w:style w:type="paragraph" w:styleId="af9">
    <w:name w:val="Title"/>
    <w:basedOn w:val="a0"/>
    <w:link w:val="afa"/>
    <w:uiPriority w:val="99"/>
    <w:qFormat/>
    <w:pPr>
      <w:spacing w:before="240" w:after="60"/>
      <w:jc w:val="center"/>
      <w:outlineLvl w:val="0"/>
    </w:pPr>
    <w:rPr>
      <w:rFonts w:ascii="Arial" w:hAnsi="Arial" w:cs="Arial"/>
      <w:b/>
      <w:bCs/>
      <w:sz w:val="32"/>
      <w:szCs w:val="32"/>
    </w:rPr>
  </w:style>
  <w:style w:type="paragraph" w:styleId="afb">
    <w:name w:val="annotation subject"/>
    <w:basedOn w:val="a6"/>
    <w:next w:val="a6"/>
    <w:link w:val="afc"/>
    <w:uiPriority w:val="99"/>
    <w:unhideWhenUsed/>
    <w:qFormat/>
    <w:rPr>
      <w:b/>
      <w:bCs/>
    </w:rPr>
  </w:style>
  <w:style w:type="table" w:styleId="afd">
    <w:name w:val="Table Grid"/>
    <w:basedOn w:val="a2"/>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e">
    <w:name w:val="page number"/>
    <w:uiPriority w:val="99"/>
    <w:qFormat/>
    <w:rPr>
      <w:rFonts w:ascii="Times New Roman" w:eastAsia="宋体" w:hAnsi="Times New Roman" w:cs="Times New Roman"/>
      <w:sz w:val="18"/>
    </w:rPr>
  </w:style>
  <w:style w:type="character" w:styleId="aff">
    <w:name w:val="FollowedHyperlink"/>
    <w:uiPriority w:val="99"/>
    <w:qFormat/>
    <w:rPr>
      <w:rFonts w:cs="Times New Roman"/>
      <w:color w:val="800080"/>
      <w:u w:val="single"/>
    </w:rPr>
  </w:style>
  <w:style w:type="character" w:styleId="aff0">
    <w:name w:val="Emphasis"/>
    <w:basedOn w:val="a1"/>
    <w:uiPriority w:val="20"/>
    <w:qFormat/>
    <w:locked/>
    <w:rPr>
      <w:i/>
      <w:iCs/>
    </w:rPr>
  </w:style>
  <w:style w:type="character" w:styleId="HTML3">
    <w:name w:val="HTML Definition"/>
    <w:uiPriority w:val="99"/>
    <w:qFormat/>
    <w:rPr>
      <w:rFonts w:cs="Times New Roman"/>
      <w:i/>
    </w:rPr>
  </w:style>
  <w:style w:type="character" w:styleId="HTML4">
    <w:name w:val="HTML Typewriter"/>
    <w:uiPriority w:val="99"/>
    <w:qFormat/>
    <w:rPr>
      <w:rFonts w:ascii="Courier New" w:hAnsi="Courier New" w:cs="Times New Roman"/>
      <w:sz w:val="20"/>
    </w:rPr>
  </w:style>
  <w:style w:type="character" w:styleId="HTML5">
    <w:name w:val="HTML Acronym"/>
    <w:uiPriority w:val="99"/>
    <w:qFormat/>
    <w:rPr>
      <w:rFonts w:cs="Times New Roman"/>
    </w:rPr>
  </w:style>
  <w:style w:type="character" w:styleId="HTML6">
    <w:name w:val="HTML Variable"/>
    <w:uiPriority w:val="99"/>
    <w:qFormat/>
    <w:rPr>
      <w:rFonts w:cs="Times New Roman"/>
      <w:i/>
    </w:rPr>
  </w:style>
  <w:style w:type="character" w:styleId="aff1">
    <w:name w:val="Hyperlink"/>
    <w:uiPriority w:val="99"/>
    <w:qFormat/>
    <w:rPr>
      <w:rFonts w:ascii="Times New Roman" w:eastAsia="宋体" w:hAnsi="Times New Roman" w:cs="Times New Roman"/>
      <w:color w:val="auto"/>
      <w:spacing w:val="0"/>
      <w:w w:val="100"/>
      <w:position w:val="0"/>
      <w:sz w:val="21"/>
      <w:u w:val="none"/>
      <w:vertAlign w:val="baseline"/>
    </w:rPr>
  </w:style>
  <w:style w:type="character" w:styleId="HTML7">
    <w:name w:val="HTML Code"/>
    <w:uiPriority w:val="99"/>
    <w:qFormat/>
    <w:rPr>
      <w:rFonts w:ascii="Courier New" w:hAnsi="Courier New" w:cs="Times New Roman"/>
      <w:sz w:val="20"/>
    </w:rPr>
  </w:style>
  <w:style w:type="character" w:styleId="aff2">
    <w:name w:val="annotation reference"/>
    <w:basedOn w:val="a1"/>
    <w:uiPriority w:val="99"/>
    <w:unhideWhenUsed/>
    <w:qFormat/>
    <w:rPr>
      <w:sz w:val="21"/>
      <w:szCs w:val="21"/>
    </w:rPr>
  </w:style>
  <w:style w:type="character" w:styleId="HTML8">
    <w:name w:val="HTML Cite"/>
    <w:uiPriority w:val="99"/>
    <w:qFormat/>
    <w:rPr>
      <w:rFonts w:cs="Times New Roman"/>
      <w:i/>
    </w:rPr>
  </w:style>
  <w:style w:type="character" w:styleId="aff3">
    <w:name w:val="footnote reference"/>
    <w:uiPriority w:val="99"/>
    <w:qFormat/>
    <w:rPr>
      <w:rFonts w:cs="Times New Roman"/>
      <w:vertAlign w:val="superscript"/>
    </w:rPr>
  </w:style>
  <w:style w:type="character" w:styleId="HTML9">
    <w:name w:val="HTML Keyboard"/>
    <w:uiPriority w:val="99"/>
    <w:qFormat/>
    <w:rPr>
      <w:rFonts w:ascii="Courier New" w:hAnsi="Courier New" w:cs="Times New Roman"/>
      <w:sz w:val="20"/>
    </w:rPr>
  </w:style>
  <w:style w:type="character" w:styleId="HTMLa">
    <w:name w:val="HTML Sample"/>
    <w:uiPriority w:val="99"/>
    <w:qFormat/>
    <w:rPr>
      <w:rFonts w:ascii="Courier New" w:hAnsi="Courier New" w:cs="Times New Roman"/>
    </w:rPr>
  </w:style>
  <w:style w:type="character" w:customStyle="1" w:styleId="10">
    <w:name w:val="标题 1 字符"/>
    <w:link w:val="1"/>
    <w:uiPriority w:val="99"/>
    <w:qFormat/>
    <w:rPr>
      <w:b/>
      <w:bCs/>
      <w:kern w:val="44"/>
      <w:sz w:val="44"/>
      <w:szCs w:val="44"/>
    </w:rPr>
  </w:style>
  <w:style w:type="character" w:customStyle="1" w:styleId="20">
    <w:name w:val="标题 2 字符"/>
    <w:link w:val="2"/>
    <w:uiPriority w:val="99"/>
    <w:qFormat/>
    <w:rPr>
      <w:rFonts w:ascii="Cambria" w:eastAsia="宋体" w:hAnsi="Cambria" w:cs="Times New Roman"/>
      <w:b/>
      <w:bCs/>
      <w:sz w:val="32"/>
      <w:szCs w:val="32"/>
    </w:rPr>
  </w:style>
  <w:style w:type="character" w:customStyle="1" w:styleId="30">
    <w:name w:val="标题 3 字符"/>
    <w:link w:val="3"/>
    <w:uiPriority w:val="99"/>
    <w:qFormat/>
    <w:rPr>
      <w:b/>
      <w:bCs/>
      <w:sz w:val="32"/>
      <w:szCs w:val="32"/>
    </w:rPr>
  </w:style>
  <w:style w:type="character" w:customStyle="1" w:styleId="40">
    <w:name w:val="标题 4 字符"/>
    <w:link w:val="4"/>
    <w:uiPriority w:val="99"/>
    <w:qFormat/>
    <w:rPr>
      <w:rFonts w:ascii="Cambria" w:eastAsia="宋体" w:hAnsi="Cambria" w:cs="Times New Roman"/>
      <w:b/>
      <w:bCs/>
      <w:sz w:val="28"/>
      <w:szCs w:val="28"/>
    </w:rPr>
  </w:style>
  <w:style w:type="character" w:customStyle="1" w:styleId="50">
    <w:name w:val="标题 5 字符"/>
    <w:link w:val="5"/>
    <w:uiPriority w:val="99"/>
    <w:qFormat/>
    <w:rPr>
      <w:b/>
      <w:bCs/>
      <w:sz w:val="28"/>
      <w:szCs w:val="28"/>
    </w:rPr>
  </w:style>
  <w:style w:type="character" w:customStyle="1" w:styleId="60">
    <w:name w:val="标题 6 字符"/>
    <w:link w:val="6"/>
    <w:uiPriority w:val="99"/>
    <w:qFormat/>
    <w:rPr>
      <w:rFonts w:ascii="Cambria" w:eastAsia="宋体" w:hAnsi="Cambria" w:cs="Times New Roman"/>
      <w:b/>
      <w:bCs/>
      <w:sz w:val="24"/>
      <w:szCs w:val="24"/>
    </w:rPr>
  </w:style>
  <w:style w:type="character" w:customStyle="1" w:styleId="70">
    <w:name w:val="标题 7 字符"/>
    <w:link w:val="7"/>
    <w:uiPriority w:val="99"/>
    <w:qFormat/>
    <w:rPr>
      <w:b/>
      <w:bCs/>
      <w:sz w:val="24"/>
      <w:szCs w:val="24"/>
    </w:rPr>
  </w:style>
  <w:style w:type="character" w:customStyle="1" w:styleId="80">
    <w:name w:val="标题 8 字符"/>
    <w:link w:val="8"/>
    <w:uiPriority w:val="99"/>
    <w:qFormat/>
    <w:rPr>
      <w:rFonts w:ascii="Cambria" w:eastAsia="宋体" w:hAnsi="Cambria" w:cs="Times New Roman"/>
      <w:sz w:val="24"/>
      <w:szCs w:val="24"/>
    </w:rPr>
  </w:style>
  <w:style w:type="character" w:customStyle="1" w:styleId="90">
    <w:name w:val="标题 9 字符"/>
    <w:link w:val="9"/>
    <w:uiPriority w:val="99"/>
    <w:qFormat/>
    <w:rPr>
      <w:rFonts w:ascii="Cambria" w:eastAsia="宋体" w:hAnsi="Cambria" w:cs="Times New Roman"/>
      <w:szCs w:val="21"/>
    </w:rPr>
  </w:style>
  <w:style w:type="character" w:customStyle="1" w:styleId="a7">
    <w:name w:val="批注文字 字符"/>
    <w:basedOn w:val="a1"/>
    <w:link w:val="a6"/>
    <w:uiPriority w:val="99"/>
    <w:qFormat/>
    <w:rPr>
      <w:kern w:val="2"/>
      <w:sz w:val="21"/>
      <w:szCs w:val="24"/>
    </w:rPr>
  </w:style>
  <w:style w:type="character" w:customStyle="1" w:styleId="afc">
    <w:name w:val="批注主题 字符"/>
    <w:basedOn w:val="a7"/>
    <w:link w:val="afb"/>
    <w:uiPriority w:val="99"/>
    <w:qFormat/>
    <w:rPr>
      <w:b/>
      <w:bCs/>
      <w:kern w:val="2"/>
      <w:sz w:val="21"/>
      <w:szCs w:val="24"/>
    </w:rPr>
  </w:style>
  <w:style w:type="character" w:customStyle="1" w:styleId="a5">
    <w:name w:val="文档结构图 字符"/>
    <w:link w:val="a4"/>
    <w:uiPriority w:val="99"/>
    <w:qFormat/>
    <w:rPr>
      <w:sz w:val="0"/>
      <w:szCs w:val="0"/>
    </w:rPr>
  </w:style>
  <w:style w:type="character" w:customStyle="1" w:styleId="ab">
    <w:name w:val="正文文本缩进 字符"/>
    <w:link w:val="aa"/>
    <w:uiPriority w:val="99"/>
    <w:qFormat/>
    <w:rPr>
      <w:szCs w:val="24"/>
    </w:rPr>
  </w:style>
  <w:style w:type="character" w:customStyle="1" w:styleId="HTML0">
    <w:name w:val="HTML 地址 字符"/>
    <w:link w:val="HTML"/>
    <w:uiPriority w:val="99"/>
    <w:qFormat/>
    <w:rPr>
      <w:i/>
      <w:iCs/>
      <w:szCs w:val="24"/>
    </w:rPr>
  </w:style>
  <w:style w:type="character" w:customStyle="1" w:styleId="ad">
    <w:name w:val="纯文本 字符"/>
    <w:link w:val="ac"/>
    <w:qFormat/>
    <w:rPr>
      <w:rFonts w:ascii="宋体" w:hAnsi="Courier New" w:cs="Courier New"/>
      <w:szCs w:val="21"/>
    </w:rPr>
  </w:style>
  <w:style w:type="character" w:customStyle="1" w:styleId="af">
    <w:name w:val="日期 字符"/>
    <w:link w:val="ae"/>
    <w:uiPriority w:val="99"/>
    <w:qFormat/>
    <w:rPr>
      <w:szCs w:val="24"/>
    </w:rPr>
  </w:style>
  <w:style w:type="character" w:customStyle="1" w:styleId="22">
    <w:name w:val="正文文本缩进 2 字符"/>
    <w:link w:val="21"/>
    <w:uiPriority w:val="99"/>
    <w:qFormat/>
    <w:rPr>
      <w:szCs w:val="24"/>
    </w:rPr>
  </w:style>
  <w:style w:type="character" w:customStyle="1" w:styleId="af1">
    <w:name w:val="批注框文本 字符"/>
    <w:link w:val="af0"/>
    <w:uiPriority w:val="99"/>
    <w:qFormat/>
    <w:rPr>
      <w:sz w:val="0"/>
      <w:szCs w:val="0"/>
    </w:rPr>
  </w:style>
  <w:style w:type="character" w:customStyle="1" w:styleId="af3">
    <w:name w:val="页脚 字符"/>
    <w:link w:val="af2"/>
    <w:uiPriority w:val="99"/>
    <w:qFormat/>
    <w:rPr>
      <w:sz w:val="18"/>
      <w:szCs w:val="18"/>
    </w:rPr>
  </w:style>
  <w:style w:type="character" w:customStyle="1" w:styleId="af5">
    <w:name w:val="页眉 字符"/>
    <w:link w:val="af4"/>
    <w:uiPriority w:val="99"/>
    <w:qFormat/>
    <w:rPr>
      <w:sz w:val="18"/>
      <w:szCs w:val="18"/>
    </w:rPr>
  </w:style>
  <w:style w:type="character" w:customStyle="1" w:styleId="af7">
    <w:name w:val="脚注文本 字符"/>
    <w:link w:val="af6"/>
    <w:uiPriority w:val="99"/>
    <w:qFormat/>
    <w:rPr>
      <w:sz w:val="18"/>
      <w:szCs w:val="18"/>
    </w:rPr>
  </w:style>
  <w:style w:type="character" w:customStyle="1" w:styleId="HTML2">
    <w:name w:val="HTML 预设格式 字符"/>
    <w:link w:val="HTML1"/>
    <w:uiPriority w:val="99"/>
    <w:qFormat/>
    <w:rPr>
      <w:rFonts w:ascii="Courier New" w:hAnsi="Courier New" w:cs="Courier New"/>
      <w:sz w:val="20"/>
      <w:szCs w:val="20"/>
    </w:rPr>
  </w:style>
  <w:style w:type="character" w:customStyle="1" w:styleId="afa">
    <w:name w:val="标题 字符"/>
    <w:link w:val="af9"/>
    <w:uiPriority w:val="99"/>
    <w:qFormat/>
    <w:rPr>
      <w:rFonts w:ascii="Cambria" w:hAnsi="Cambria" w:cs="Times New Roman"/>
      <w:b/>
      <w:bCs/>
      <w:sz w:val="32"/>
      <w:szCs w:val="32"/>
    </w:rPr>
  </w:style>
  <w:style w:type="character" w:customStyle="1" w:styleId="aff4">
    <w:name w:val="发布"/>
    <w:qFormat/>
    <w:rPr>
      <w:rFonts w:ascii="黑体" w:eastAsia="黑体"/>
      <w:spacing w:val="22"/>
      <w:w w:val="100"/>
      <w:position w:val="3"/>
      <w:sz w:val="28"/>
    </w:rPr>
  </w:style>
  <w:style w:type="character" w:customStyle="1" w:styleId="aff5">
    <w:name w:val="个人答复风格"/>
    <w:uiPriority w:val="99"/>
    <w:qFormat/>
    <w:rPr>
      <w:rFonts w:ascii="Arial" w:eastAsia="宋体" w:hAnsi="Arial"/>
      <w:color w:val="auto"/>
      <w:sz w:val="20"/>
    </w:rPr>
  </w:style>
  <w:style w:type="character" w:customStyle="1" w:styleId="aff6">
    <w:name w:val="个人撰写风格"/>
    <w:uiPriority w:val="99"/>
    <w:qFormat/>
    <w:rPr>
      <w:rFonts w:ascii="Arial" w:eastAsia="宋体" w:hAnsi="Arial"/>
      <w:color w:val="auto"/>
      <w:sz w:val="20"/>
    </w:rPr>
  </w:style>
  <w:style w:type="paragraph" w:customStyle="1" w:styleId="aff7">
    <w:name w:val="封面一致性程度标识"/>
    <w:uiPriority w:val="99"/>
    <w:qFormat/>
    <w:pPr>
      <w:spacing w:before="440" w:line="400" w:lineRule="exact"/>
      <w:jc w:val="center"/>
    </w:pPr>
    <w:rPr>
      <w:rFonts w:ascii="宋体"/>
      <w:sz w:val="28"/>
    </w:rPr>
  </w:style>
  <w:style w:type="paragraph" w:customStyle="1" w:styleId="aff8">
    <w:name w:val="封面标准英文名称"/>
    <w:uiPriority w:val="99"/>
    <w:qFormat/>
    <w:pPr>
      <w:widowControl w:val="0"/>
      <w:spacing w:before="370" w:line="400" w:lineRule="exact"/>
      <w:jc w:val="center"/>
    </w:pPr>
    <w:rPr>
      <w:sz w:val="28"/>
    </w:rPr>
  </w:style>
  <w:style w:type="paragraph" w:customStyle="1" w:styleId="aff9">
    <w:name w:val="封面正文"/>
    <w:uiPriority w:val="99"/>
    <w:qFormat/>
    <w:pPr>
      <w:jc w:val="both"/>
    </w:pPr>
  </w:style>
  <w:style w:type="paragraph" w:customStyle="1" w:styleId="affa">
    <w:name w:val="附录章标题"/>
    <w:next w:val="affb"/>
    <w:uiPriority w:val="99"/>
    <w:qFormat/>
    <w:pPr>
      <w:wordWrap w:val="0"/>
      <w:overflowPunct w:val="0"/>
      <w:autoSpaceDE w:val="0"/>
      <w:spacing w:beforeLines="50" w:afterLines="50"/>
      <w:ind w:left="630"/>
      <w:jc w:val="both"/>
      <w:textAlignment w:val="baseline"/>
      <w:outlineLvl w:val="1"/>
    </w:pPr>
    <w:rPr>
      <w:rFonts w:ascii="黑体" w:eastAsia="黑体"/>
      <w:kern w:val="21"/>
      <w:sz w:val="21"/>
    </w:rPr>
  </w:style>
  <w:style w:type="paragraph" w:customStyle="1" w:styleId="affb">
    <w:name w:val="段"/>
    <w:link w:val="Char"/>
    <w:qFormat/>
    <w:pPr>
      <w:autoSpaceDE w:val="0"/>
      <w:autoSpaceDN w:val="0"/>
      <w:ind w:firstLineChars="200" w:firstLine="200"/>
      <w:jc w:val="both"/>
    </w:pPr>
    <w:rPr>
      <w:rFonts w:ascii="宋体"/>
      <w:sz w:val="21"/>
      <w:szCs w:val="22"/>
    </w:rPr>
  </w:style>
  <w:style w:type="character" w:customStyle="1" w:styleId="Char">
    <w:name w:val="段 Char"/>
    <w:link w:val="affb"/>
    <w:qFormat/>
    <w:locked/>
    <w:rPr>
      <w:rFonts w:ascii="宋体"/>
      <w:sz w:val="21"/>
      <w:szCs w:val="22"/>
      <w:lang w:val="en-US" w:eastAsia="zh-CN" w:bidi="ar-SA"/>
    </w:rPr>
  </w:style>
  <w:style w:type="paragraph" w:customStyle="1" w:styleId="affc">
    <w:name w:val="附录标识"/>
    <w:basedOn w:val="affd"/>
    <w:uiPriority w:val="99"/>
    <w:qFormat/>
    <w:pPr>
      <w:tabs>
        <w:tab w:val="left" w:pos="6405"/>
      </w:tabs>
      <w:spacing w:after="200"/>
      <w:ind w:left="7560"/>
    </w:pPr>
    <w:rPr>
      <w:sz w:val="21"/>
    </w:rPr>
  </w:style>
  <w:style w:type="paragraph" w:customStyle="1" w:styleId="affd">
    <w:name w:val="前言、引言标题"/>
    <w:next w:val="a0"/>
    <w:qFormat/>
    <w:pPr>
      <w:shd w:val="clear" w:color="FFFFFF" w:fill="FFFFFF"/>
      <w:spacing w:before="640" w:after="560"/>
      <w:jc w:val="center"/>
      <w:outlineLvl w:val="0"/>
    </w:pPr>
    <w:rPr>
      <w:rFonts w:ascii="黑体" w:eastAsia="黑体"/>
      <w:sz w:val="32"/>
    </w:rPr>
  </w:style>
  <w:style w:type="paragraph" w:customStyle="1" w:styleId="affe">
    <w:name w:val="附录表标题"/>
    <w:next w:val="affb"/>
    <w:uiPriority w:val="99"/>
    <w:qFormat/>
    <w:pPr>
      <w:tabs>
        <w:tab w:val="left" w:pos="360"/>
      </w:tabs>
      <w:jc w:val="center"/>
      <w:textAlignment w:val="baseline"/>
    </w:pPr>
    <w:rPr>
      <w:rFonts w:ascii="黑体" w:eastAsia="黑体"/>
      <w:kern w:val="21"/>
      <w:sz w:val="21"/>
    </w:rPr>
  </w:style>
  <w:style w:type="paragraph" w:customStyle="1" w:styleId="afff">
    <w:name w:val="列项——（一级）"/>
    <w:uiPriority w:val="99"/>
    <w:qFormat/>
    <w:pPr>
      <w:widowControl w:val="0"/>
      <w:tabs>
        <w:tab w:val="left" w:pos="854"/>
      </w:tabs>
      <w:ind w:leftChars="200" w:left="840" w:hangingChars="200" w:hanging="420"/>
      <w:jc w:val="both"/>
    </w:pPr>
    <w:rPr>
      <w:rFonts w:ascii="宋体"/>
      <w:sz w:val="21"/>
    </w:rPr>
  </w:style>
  <w:style w:type="paragraph" w:customStyle="1" w:styleId="afff0">
    <w:name w:val="附录一级条标题"/>
    <w:basedOn w:val="affa"/>
    <w:next w:val="affb"/>
    <w:uiPriority w:val="99"/>
    <w:qFormat/>
    <w:pPr>
      <w:autoSpaceDN w:val="0"/>
      <w:spacing w:beforeLines="0" w:afterLines="0"/>
      <w:outlineLvl w:val="2"/>
    </w:pPr>
  </w:style>
  <w:style w:type="paragraph" w:customStyle="1" w:styleId="afff1">
    <w:name w:val="附录二级条标题"/>
    <w:basedOn w:val="afff0"/>
    <w:next w:val="affb"/>
    <w:uiPriority w:val="99"/>
    <w:qFormat/>
    <w:pPr>
      <w:outlineLvl w:val="3"/>
    </w:pPr>
  </w:style>
  <w:style w:type="paragraph" w:customStyle="1" w:styleId="afff2">
    <w:name w:val="附录三级条标题"/>
    <w:basedOn w:val="afff1"/>
    <w:next w:val="affb"/>
    <w:uiPriority w:val="99"/>
    <w:qFormat/>
    <w:pPr>
      <w:outlineLvl w:val="4"/>
    </w:pPr>
  </w:style>
  <w:style w:type="paragraph" w:customStyle="1" w:styleId="afff3">
    <w:name w:val="附录四级条标题"/>
    <w:basedOn w:val="afff2"/>
    <w:next w:val="affb"/>
    <w:uiPriority w:val="99"/>
    <w:qFormat/>
    <w:pPr>
      <w:outlineLvl w:val="5"/>
    </w:pPr>
  </w:style>
  <w:style w:type="paragraph" w:customStyle="1" w:styleId="afff4">
    <w:name w:val="附录图标题"/>
    <w:next w:val="affb"/>
    <w:uiPriority w:val="99"/>
    <w:qFormat/>
    <w:pPr>
      <w:tabs>
        <w:tab w:val="left" w:pos="360"/>
      </w:tabs>
      <w:jc w:val="center"/>
    </w:pPr>
    <w:rPr>
      <w:rFonts w:ascii="黑体" w:eastAsia="黑体"/>
      <w:sz w:val="21"/>
    </w:rPr>
  </w:style>
  <w:style w:type="paragraph" w:customStyle="1" w:styleId="afff5">
    <w:name w:val="附录五级条标题"/>
    <w:basedOn w:val="afff3"/>
    <w:next w:val="affb"/>
    <w:uiPriority w:val="99"/>
    <w:qFormat/>
    <w:pPr>
      <w:outlineLvl w:val="6"/>
    </w:pPr>
  </w:style>
  <w:style w:type="paragraph" w:customStyle="1" w:styleId="afff6">
    <w:name w:val="列项●（二级）"/>
    <w:uiPriority w:val="99"/>
    <w:qFormat/>
    <w:pPr>
      <w:tabs>
        <w:tab w:val="left" w:pos="760"/>
        <w:tab w:val="left" w:pos="840"/>
      </w:tabs>
      <w:ind w:leftChars="400" w:left="600" w:hangingChars="200" w:hanging="200"/>
      <w:jc w:val="both"/>
    </w:pPr>
    <w:rPr>
      <w:rFonts w:ascii="宋体"/>
      <w:sz w:val="21"/>
    </w:rPr>
  </w:style>
  <w:style w:type="paragraph" w:customStyle="1" w:styleId="afff7">
    <w:name w:val="目次、标准名称标题"/>
    <w:basedOn w:val="affd"/>
    <w:next w:val="affb"/>
    <w:uiPriority w:val="99"/>
    <w:qFormat/>
    <w:pPr>
      <w:spacing w:line="460" w:lineRule="exact"/>
    </w:pPr>
  </w:style>
  <w:style w:type="paragraph" w:customStyle="1" w:styleId="afff8">
    <w:name w:val="目次、索引正文"/>
    <w:uiPriority w:val="99"/>
    <w:qFormat/>
    <w:pPr>
      <w:spacing w:line="320" w:lineRule="exact"/>
      <w:jc w:val="both"/>
    </w:pPr>
    <w:rPr>
      <w:rFonts w:ascii="宋体"/>
      <w:sz w:val="21"/>
    </w:rPr>
  </w:style>
  <w:style w:type="paragraph" w:customStyle="1" w:styleId="afff9">
    <w:name w:val="其他标准称谓"/>
    <w:uiPriority w:val="99"/>
    <w:qFormat/>
    <w:pPr>
      <w:spacing w:line="240" w:lineRule="atLeast"/>
      <w:jc w:val="distribute"/>
    </w:pPr>
    <w:rPr>
      <w:rFonts w:ascii="黑体" w:eastAsia="黑体" w:hAnsi="宋体"/>
      <w:sz w:val="52"/>
    </w:rPr>
  </w:style>
  <w:style w:type="paragraph" w:customStyle="1" w:styleId="afffa">
    <w:name w:val="其他发布部门"/>
    <w:basedOn w:val="afffb"/>
    <w:qFormat/>
    <w:pPr>
      <w:spacing w:line="240" w:lineRule="atLeast"/>
    </w:pPr>
    <w:rPr>
      <w:rFonts w:ascii="黑体" w:eastAsia="黑体"/>
      <w:b w:val="0"/>
    </w:rPr>
  </w:style>
  <w:style w:type="paragraph" w:customStyle="1" w:styleId="afffb">
    <w:name w:val="发布部门"/>
    <w:next w:val="affb"/>
    <w:uiPriority w:val="99"/>
    <w:qFormat/>
    <w:pPr>
      <w:jc w:val="center"/>
    </w:pPr>
    <w:rPr>
      <w:rFonts w:ascii="宋体"/>
      <w:b/>
      <w:spacing w:val="20"/>
      <w:w w:val="135"/>
      <w:sz w:val="36"/>
    </w:rPr>
  </w:style>
  <w:style w:type="paragraph" w:customStyle="1" w:styleId="afffc">
    <w:name w:val="实施日期"/>
    <w:basedOn w:val="afffd"/>
    <w:uiPriority w:val="99"/>
    <w:qFormat/>
    <w:pPr>
      <w:jc w:val="right"/>
    </w:pPr>
  </w:style>
  <w:style w:type="paragraph" w:customStyle="1" w:styleId="afffd">
    <w:name w:val="发布日期"/>
    <w:uiPriority w:val="99"/>
    <w:qFormat/>
    <w:rPr>
      <w:rFonts w:eastAsia="黑体"/>
      <w:sz w:val="28"/>
    </w:rPr>
  </w:style>
  <w:style w:type="paragraph" w:customStyle="1" w:styleId="afffe">
    <w:name w:val="三级条标题"/>
    <w:basedOn w:val="affff"/>
    <w:next w:val="affb"/>
    <w:link w:val="858D7CFB-ED40-4347-BF05-701D383B685F"/>
    <w:qFormat/>
    <w:pPr>
      <w:outlineLvl w:val="4"/>
    </w:pPr>
  </w:style>
  <w:style w:type="paragraph" w:customStyle="1" w:styleId="affff">
    <w:name w:val="二级条标题"/>
    <w:basedOn w:val="affff0"/>
    <w:next w:val="affb"/>
    <w:qFormat/>
    <w:pPr>
      <w:outlineLvl w:val="3"/>
    </w:pPr>
  </w:style>
  <w:style w:type="paragraph" w:customStyle="1" w:styleId="affff0">
    <w:name w:val="一级条标题"/>
    <w:next w:val="affb"/>
    <w:link w:val="Char0"/>
    <w:qFormat/>
    <w:pPr>
      <w:outlineLvl w:val="2"/>
    </w:pPr>
    <w:rPr>
      <w:rFonts w:eastAsia="黑体"/>
      <w:sz w:val="21"/>
    </w:rPr>
  </w:style>
  <w:style w:type="character" w:customStyle="1" w:styleId="Char0">
    <w:name w:val="一级条标题 Char"/>
    <w:link w:val="affff0"/>
    <w:qFormat/>
    <w:rPr>
      <w:rFonts w:eastAsia="黑体"/>
      <w:sz w:val="21"/>
    </w:rPr>
  </w:style>
  <w:style w:type="character" w:customStyle="1" w:styleId="858D7CFB-ED40-4347-BF05-701D383B685F">
    <w:name w:val="三级条标题{858D7CFB-ED40-4347-BF05-701D383B685F}"/>
    <w:link w:val="afffe"/>
    <w:qFormat/>
    <w:rPr>
      <w:rFonts w:eastAsia="黑体"/>
      <w:sz w:val="21"/>
    </w:rPr>
  </w:style>
  <w:style w:type="paragraph" w:customStyle="1" w:styleId="affff1">
    <w:name w:val="示例"/>
    <w:next w:val="affb"/>
    <w:uiPriority w:val="99"/>
    <w:qFormat/>
    <w:pPr>
      <w:tabs>
        <w:tab w:val="left" w:pos="816"/>
      </w:tabs>
      <w:ind w:firstLineChars="233" w:firstLine="419"/>
      <w:jc w:val="both"/>
    </w:pPr>
    <w:rPr>
      <w:rFonts w:ascii="宋体"/>
      <w:sz w:val="18"/>
    </w:rPr>
  </w:style>
  <w:style w:type="paragraph" w:customStyle="1" w:styleId="affff2">
    <w:name w:val="数字编号列项（二级）"/>
    <w:uiPriority w:val="99"/>
    <w:qFormat/>
    <w:pPr>
      <w:ind w:leftChars="400" w:left="1260" w:hangingChars="200" w:hanging="420"/>
      <w:jc w:val="both"/>
    </w:pPr>
    <w:rPr>
      <w:rFonts w:ascii="宋体"/>
      <w:sz w:val="21"/>
    </w:rPr>
  </w:style>
  <w:style w:type="paragraph" w:customStyle="1" w:styleId="affff3">
    <w:name w:val="图表脚注"/>
    <w:next w:val="affb"/>
    <w:uiPriority w:val="99"/>
    <w:qFormat/>
    <w:pPr>
      <w:ind w:leftChars="200" w:left="300" w:hangingChars="100" w:hanging="100"/>
      <w:jc w:val="both"/>
    </w:pPr>
    <w:rPr>
      <w:rFonts w:ascii="宋体"/>
      <w:sz w:val="18"/>
    </w:rPr>
  </w:style>
  <w:style w:type="paragraph" w:customStyle="1" w:styleId="affff4">
    <w:name w:val="四级条标题"/>
    <w:basedOn w:val="afffe"/>
    <w:next w:val="affb"/>
    <w:uiPriority w:val="99"/>
    <w:qFormat/>
    <w:pPr>
      <w:outlineLvl w:val="5"/>
    </w:pPr>
  </w:style>
  <w:style w:type="paragraph" w:customStyle="1" w:styleId="affff5">
    <w:name w:val="条文脚注"/>
    <w:basedOn w:val="af6"/>
    <w:uiPriority w:val="99"/>
    <w:qFormat/>
    <w:pPr>
      <w:ind w:leftChars="200" w:left="780" w:hangingChars="200" w:hanging="360"/>
      <w:jc w:val="both"/>
    </w:pPr>
    <w:rPr>
      <w:rFonts w:ascii="宋体"/>
    </w:rPr>
  </w:style>
  <w:style w:type="paragraph" w:customStyle="1" w:styleId="affff6">
    <w:name w:val="正文表标题"/>
    <w:next w:val="affb"/>
    <w:uiPriority w:val="99"/>
    <w:qFormat/>
    <w:pPr>
      <w:jc w:val="center"/>
    </w:pPr>
    <w:rPr>
      <w:rFonts w:ascii="黑体" w:eastAsia="黑体"/>
      <w:sz w:val="21"/>
    </w:rPr>
  </w:style>
  <w:style w:type="paragraph" w:customStyle="1" w:styleId="affff7">
    <w:name w:val="文献分类号"/>
    <w:qFormat/>
    <w:pPr>
      <w:widowControl w:val="0"/>
      <w:textAlignment w:val="center"/>
    </w:pPr>
    <w:rPr>
      <w:rFonts w:eastAsia="黑体"/>
      <w:sz w:val="21"/>
    </w:rPr>
  </w:style>
  <w:style w:type="paragraph" w:customStyle="1" w:styleId="affff8">
    <w:name w:val="五级条标题"/>
    <w:basedOn w:val="affff4"/>
    <w:next w:val="affb"/>
    <w:uiPriority w:val="99"/>
    <w:qFormat/>
    <w:pPr>
      <w:outlineLvl w:val="6"/>
    </w:pPr>
  </w:style>
  <w:style w:type="paragraph" w:customStyle="1" w:styleId="affff9">
    <w:name w:val="正文图标题"/>
    <w:next w:val="affb"/>
    <w:uiPriority w:val="99"/>
    <w:qFormat/>
    <w:pPr>
      <w:jc w:val="center"/>
    </w:pPr>
    <w:rPr>
      <w:rFonts w:ascii="黑体" w:eastAsia="黑体"/>
      <w:sz w:val="21"/>
    </w:rPr>
  </w:style>
  <w:style w:type="paragraph" w:customStyle="1" w:styleId="affffa">
    <w:name w:val="注："/>
    <w:next w:val="affb"/>
    <w:uiPriority w:val="99"/>
    <w:qFormat/>
    <w:pPr>
      <w:widowControl w:val="0"/>
      <w:autoSpaceDE w:val="0"/>
      <w:autoSpaceDN w:val="0"/>
      <w:ind w:left="840" w:hanging="420"/>
      <w:jc w:val="both"/>
    </w:pPr>
    <w:rPr>
      <w:rFonts w:ascii="宋体"/>
      <w:sz w:val="18"/>
    </w:rPr>
  </w:style>
  <w:style w:type="paragraph" w:customStyle="1" w:styleId="affffb">
    <w:name w:val="注×："/>
    <w:uiPriority w:val="99"/>
    <w:qFormat/>
    <w:pPr>
      <w:widowControl w:val="0"/>
      <w:tabs>
        <w:tab w:val="left" w:pos="630"/>
      </w:tabs>
      <w:autoSpaceDE w:val="0"/>
      <w:autoSpaceDN w:val="0"/>
      <w:ind w:left="900" w:hanging="500"/>
      <w:jc w:val="both"/>
    </w:pPr>
    <w:rPr>
      <w:rFonts w:ascii="宋体"/>
      <w:sz w:val="18"/>
    </w:rPr>
  </w:style>
  <w:style w:type="paragraph" w:customStyle="1" w:styleId="affffc">
    <w:name w:val="字母编号列项（一级）"/>
    <w:uiPriority w:val="99"/>
    <w:qFormat/>
    <w:pPr>
      <w:ind w:leftChars="200" w:left="840" w:hangingChars="200" w:hanging="420"/>
      <w:jc w:val="both"/>
    </w:pPr>
    <w:rPr>
      <w:rFonts w:ascii="宋体"/>
      <w:sz w:val="21"/>
    </w:rPr>
  </w:style>
  <w:style w:type="paragraph" w:customStyle="1" w:styleId="affffd">
    <w:name w:val="编号列项（三级）"/>
    <w:uiPriority w:val="99"/>
    <w:qFormat/>
    <w:pPr>
      <w:ind w:leftChars="600" w:left="800" w:hangingChars="200" w:hanging="200"/>
    </w:pPr>
    <w:rPr>
      <w:rFonts w:ascii="宋体"/>
      <w:sz w:val="21"/>
    </w:rPr>
  </w:style>
  <w:style w:type="paragraph" w:customStyle="1" w:styleId="affffe">
    <w:name w:val="列项◆（三级）"/>
    <w:uiPriority w:val="99"/>
    <w:qFormat/>
    <w:pPr>
      <w:tabs>
        <w:tab w:val="left" w:pos="960"/>
      </w:tabs>
      <w:ind w:leftChars="600" w:left="800" w:hangingChars="200" w:hanging="200"/>
    </w:pPr>
    <w:rPr>
      <w:rFonts w:ascii="宋体"/>
      <w:sz w:val="21"/>
    </w:rPr>
  </w:style>
  <w:style w:type="paragraph" w:customStyle="1" w:styleId="afffff">
    <w:name w:val="标准称谓"/>
    <w:next w:val="a0"/>
    <w:uiPriority w:val="99"/>
    <w:qFormat/>
    <w:pPr>
      <w:widowControl w:val="0"/>
      <w:kinsoku w:val="0"/>
      <w:overflowPunct w:val="0"/>
      <w:autoSpaceDE w:val="0"/>
      <w:autoSpaceDN w:val="0"/>
      <w:spacing w:line="240" w:lineRule="atLeast"/>
      <w:jc w:val="distribute"/>
    </w:pPr>
    <w:rPr>
      <w:rFonts w:ascii="宋体"/>
      <w:b/>
      <w:bCs/>
      <w:spacing w:val="20"/>
      <w:w w:val="148"/>
      <w:sz w:val="52"/>
    </w:rPr>
  </w:style>
  <w:style w:type="paragraph" w:customStyle="1" w:styleId="afffff0">
    <w:name w:val="标准标志"/>
    <w:next w:val="a0"/>
    <w:uiPriority w:val="99"/>
    <w:qFormat/>
    <w:pPr>
      <w:shd w:val="solid" w:color="FFFFFF" w:fill="FFFFFF"/>
      <w:spacing w:line="240" w:lineRule="atLeast"/>
      <w:jc w:val="right"/>
    </w:pPr>
    <w:rPr>
      <w:b/>
      <w:w w:val="130"/>
      <w:sz w:val="96"/>
    </w:rPr>
  </w:style>
  <w:style w:type="paragraph" w:customStyle="1" w:styleId="afffff1">
    <w:name w:val="标准书脚_偶数页"/>
    <w:uiPriority w:val="99"/>
    <w:qFormat/>
    <w:pPr>
      <w:spacing w:before="120"/>
    </w:pPr>
    <w:rPr>
      <w:sz w:val="18"/>
    </w:rPr>
  </w:style>
  <w:style w:type="paragraph" w:customStyle="1" w:styleId="afffff2">
    <w:name w:val="标准书脚_奇数页"/>
    <w:uiPriority w:val="99"/>
    <w:qFormat/>
    <w:pPr>
      <w:spacing w:before="120"/>
      <w:jc w:val="right"/>
    </w:pPr>
    <w:rPr>
      <w:sz w:val="18"/>
    </w:rPr>
  </w:style>
  <w:style w:type="paragraph" w:customStyle="1" w:styleId="afffff3">
    <w:name w:val="标准书眉一"/>
    <w:uiPriority w:val="99"/>
    <w:qFormat/>
    <w:pPr>
      <w:jc w:val="both"/>
    </w:pPr>
  </w:style>
  <w:style w:type="paragraph" w:customStyle="1" w:styleId="afffff4">
    <w:name w:val="标准书眉_奇数页"/>
    <w:next w:val="a0"/>
    <w:uiPriority w:val="99"/>
    <w:qFormat/>
    <w:pPr>
      <w:tabs>
        <w:tab w:val="center" w:pos="4154"/>
        <w:tab w:val="right" w:pos="8306"/>
      </w:tabs>
      <w:spacing w:after="120"/>
      <w:jc w:val="right"/>
    </w:pPr>
    <w:rPr>
      <w:sz w:val="21"/>
    </w:rPr>
  </w:style>
  <w:style w:type="paragraph" w:customStyle="1" w:styleId="afffff5">
    <w:name w:val="标准书眉_偶数页"/>
    <w:basedOn w:val="afffff4"/>
    <w:next w:val="a0"/>
    <w:uiPriority w:val="99"/>
    <w:qFormat/>
    <w:pPr>
      <w:jc w:val="left"/>
    </w:pPr>
  </w:style>
  <w:style w:type="paragraph" w:customStyle="1" w:styleId="afffff6">
    <w:name w:val="参考文献、索引标题"/>
    <w:basedOn w:val="affd"/>
    <w:next w:val="a0"/>
    <w:uiPriority w:val="99"/>
    <w:qFormat/>
    <w:pPr>
      <w:spacing w:after="200"/>
    </w:pPr>
    <w:rPr>
      <w:sz w:val="21"/>
    </w:rPr>
  </w:style>
  <w:style w:type="paragraph" w:customStyle="1" w:styleId="afffff7">
    <w:name w:val="章标题"/>
    <w:next w:val="affb"/>
    <w:link w:val="CharChar"/>
    <w:qFormat/>
    <w:pPr>
      <w:spacing w:beforeLines="50" w:afterLines="50"/>
      <w:jc w:val="both"/>
      <w:outlineLvl w:val="1"/>
    </w:pPr>
    <w:rPr>
      <w:rFonts w:ascii="黑体" w:eastAsia="黑体"/>
      <w:sz w:val="21"/>
    </w:rPr>
  </w:style>
  <w:style w:type="character" w:customStyle="1" w:styleId="CharChar">
    <w:name w:val="章标题 Char Char"/>
    <w:link w:val="afffff7"/>
    <w:qFormat/>
    <w:rPr>
      <w:rFonts w:ascii="黑体" w:eastAsia="黑体"/>
      <w:sz w:val="21"/>
    </w:rPr>
  </w:style>
  <w:style w:type="paragraph" w:customStyle="1" w:styleId="11">
    <w:name w:val="封面标准号1"/>
    <w:uiPriority w:val="99"/>
    <w:qFormat/>
    <w:pPr>
      <w:widowControl w:val="0"/>
      <w:kinsoku w:val="0"/>
      <w:overflowPunct w:val="0"/>
      <w:autoSpaceDE w:val="0"/>
      <w:autoSpaceDN w:val="0"/>
      <w:spacing w:before="308"/>
      <w:jc w:val="right"/>
      <w:textAlignment w:val="center"/>
    </w:pPr>
    <w:rPr>
      <w:sz w:val="28"/>
    </w:rPr>
  </w:style>
  <w:style w:type="paragraph" w:customStyle="1" w:styleId="afffff8">
    <w:name w:val="封面标准代替信息"/>
    <w:basedOn w:val="23"/>
    <w:uiPriority w:val="99"/>
    <w:qFormat/>
    <w:pPr>
      <w:spacing w:before="57"/>
    </w:pPr>
    <w:rPr>
      <w:rFonts w:ascii="宋体"/>
      <w:sz w:val="21"/>
    </w:rPr>
  </w:style>
  <w:style w:type="paragraph" w:customStyle="1" w:styleId="23">
    <w:name w:val="封面标准号2"/>
    <w:basedOn w:val="11"/>
    <w:uiPriority w:val="99"/>
    <w:qFormat/>
    <w:pPr>
      <w:adjustRightInd w:val="0"/>
      <w:spacing w:before="357" w:line="280" w:lineRule="exact"/>
    </w:pPr>
  </w:style>
  <w:style w:type="paragraph" w:customStyle="1" w:styleId="afffff9">
    <w:name w:val="封面标准文稿编辑信息"/>
    <w:uiPriority w:val="99"/>
    <w:qFormat/>
    <w:pPr>
      <w:spacing w:before="180" w:line="180" w:lineRule="exact"/>
      <w:jc w:val="center"/>
    </w:pPr>
    <w:rPr>
      <w:rFonts w:ascii="宋体"/>
      <w:sz w:val="21"/>
    </w:rPr>
  </w:style>
  <w:style w:type="paragraph" w:customStyle="1" w:styleId="afffffa">
    <w:name w:val="封面标准名称"/>
    <w:uiPriority w:val="99"/>
    <w:qFormat/>
    <w:pPr>
      <w:widowControl w:val="0"/>
      <w:spacing w:line="680" w:lineRule="exact"/>
      <w:jc w:val="center"/>
      <w:textAlignment w:val="center"/>
    </w:pPr>
    <w:rPr>
      <w:rFonts w:ascii="黑体" w:eastAsia="黑体"/>
      <w:sz w:val="52"/>
    </w:rPr>
  </w:style>
  <w:style w:type="paragraph" w:customStyle="1" w:styleId="afffffb">
    <w:name w:val="封面标准文稿类别"/>
    <w:uiPriority w:val="99"/>
    <w:qFormat/>
    <w:pPr>
      <w:spacing w:before="440" w:line="400" w:lineRule="exact"/>
      <w:jc w:val="center"/>
    </w:pPr>
    <w:rPr>
      <w:rFonts w:ascii="宋体"/>
      <w:sz w:val="24"/>
    </w:rPr>
  </w:style>
  <w:style w:type="paragraph" w:customStyle="1" w:styleId="Char1">
    <w:name w:val="Char1"/>
    <w:basedOn w:val="a0"/>
    <w:uiPriority w:val="99"/>
    <w:qFormat/>
    <w:pPr>
      <w:widowControl/>
      <w:spacing w:after="160" w:line="240" w:lineRule="exact"/>
      <w:jc w:val="left"/>
    </w:pPr>
    <w:rPr>
      <w:rFonts w:ascii="Verdana" w:eastAsia="仿宋_GB2312" w:hAnsi="Verdana"/>
      <w:kern w:val="0"/>
      <w:sz w:val="24"/>
      <w:szCs w:val="20"/>
      <w:lang w:eastAsia="en-US"/>
    </w:rPr>
  </w:style>
  <w:style w:type="paragraph" w:styleId="afffffc">
    <w:name w:val="List Paragraph"/>
    <w:basedOn w:val="a0"/>
    <w:uiPriority w:val="99"/>
    <w:qFormat/>
    <w:pPr>
      <w:ind w:firstLineChars="200" w:firstLine="420"/>
    </w:pPr>
    <w:rPr>
      <w:rFonts w:ascii="Calibri" w:hAnsi="Calibri"/>
      <w:szCs w:val="22"/>
    </w:rPr>
  </w:style>
  <w:style w:type="paragraph" w:customStyle="1" w:styleId="afffffd">
    <w:name w:val="附录表标号"/>
    <w:basedOn w:val="a0"/>
    <w:next w:val="affb"/>
    <w:uiPriority w:val="99"/>
    <w:qFormat/>
    <w:pPr>
      <w:spacing w:line="14" w:lineRule="exact"/>
      <w:ind w:left="811" w:hanging="448"/>
      <w:jc w:val="center"/>
      <w:outlineLvl w:val="0"/>
    </w:pPr>
    <w:rPr>
      <w:color w:val="FFFFFF"/>
    </w:rPr>
  </w:style>
  <w:style w:type="character" w:customStyle="1" w:styleId="CharChar0">
    <w:name w:val="段 Char Char"/>
    <w:uiPriority w:val="99"/>
    <w:qFormat/>
    <w:rPr>
      <w:rFonts w:ascii="宋体"/>
      <w:sz w:val="21"/>
      <w:lang w:val="en-US" w:eastAsia="zh-CN"/>
    </w:rPr>
  </w:style>
  <w:style w:type="paragraph" w:customStyle="1" w:styleId="CharCharCharCharCharCharChar">
    <w:name w:val="Char Char Char Char Char Char Char"/>
    <w:basedOn w:val="a0"/>
    <w:uiPriority w:val="99"/>
    <w:qFormat/>
    <w:pPr>
      <w:tabs>
        <w:tab w:val="left" w:pos="360"/>
      </w:tabs>
    </w:pPr>
  </w:style>
  <w:style w:type="paragraph" w:customStyle="1" w:styleId="31">
    <w:name w:val="标3"/>
    <w:basedOn w:val="affff0"/>
    <w:next w:val="affb"/>
    <w:uiPriority w:val="99"/>
    <w:qFormat/>
    <w:pPr>
      <w:jc w:val="both"/>
      <w:outlineLvl w:val="3"/>
    </w:pPr>
    <w:rPr>
      <w:rFonts w:ascii="黑体" w:eastAsia="Times New Roman"/>
    </w:rPr>
  </w:style>
  <w:style w:type="paragraph" w:customStyle="1" w:styleId="CharChar2">
    <w:name w:val="Char Char2"/>
    <w:basedOn w:val="a0"/>
    <w:qFormat/>
    <w:pPr>
      <w:widowControl/>
      <w:spacing w:after="160" w:line="240" w:lineRule="exact"/>
      <w:jc w:val="left"/>
    </w:pPr>
    <w:rPr>
      <w:rFonts w:ascii="Arial" w:eastAsia="Times New Roman" w:hAnsi="Arial" w:cs="Verdana"/>
      <w:b/>
      <w:kern w:val="0"/>
      <w:sz w:val="24"/>
      <w:szCs w:val="20"/>
      <w:lang w:eastAsia="en-US"/>
    </w:rPr>
  </w:style>
  <w:style w:type="character" w:customStyle="1" w:styleId="font111">
    <w:name w:val="font111"/>
    <w:basedOn w:val="a1"/>
    <w:qFormat/>
    <w:rPr>
      <w:rFonts w:ascii="宋体" w:eastAsia="宋体" w:hAnsi="宋体" w:cs="宋体" w:hint="eastAsia"/>
      <w:b/>
      <w:color w:val="000000"/>
      <w:sz w:val="20"/>
      <w:szCs w:val="20"/>
      <w:u w:val="none"/>
    </w:rPr>
  </w:style>
  <w:style w:type="character" w:customStyle="1" w:styleId="font31">
    <w:name w:val="font31"/>
    <w:basedOn w:val="a1"/>
    <w:qFormat/>
    <w:rPr>
      <w:rFonts w:ascii="宋体" w:eastAsia="宋体" w:hAnsi="宋体" w:cs="宋体" w:hint="eastAsia"/>
      <w:color w:val="000000"/>
      <w:sz w:val="20"/>
      <w:szCs w:val="20"/>
      <w:u w:val="none"/>
    </w:rPr>
  </w:style>
  <w:style w:type="character" w:customStyle="1" w:styleId="font81">
    <w:name w:val="font81"/>
    <w:basedOn w:val="a1"/>
    <w:qFormat/>
    <w:rPr>
      <w:rFonts w:ascii="Times New Roman" w:hAnsi="Times New Roman" w:cs="Times New Roman" w:hint="default"/>
      <w:color w:val="000000"/>
      <w:sz w:val="20"/>
      <w:szCs w:val="20"/>
      <w:u w:val="none"/>
    </w:rPr>
  </w:style>
  <w:style w:type="character" w:customStyle="1" w:styleId="font101">
    <w:name w:val="font101"/>
    <w:basedOn w:val="a1"/>
    <w:qFormat/>
    <w:rPr>
      <w:rFonts w:ascii="Times New Roman" w:hAnsi="Times New Roman" w:cs="Times New Roman" w:hint="default"/>
      <w:color w:val="000000"/>
      <w:sz w:val="20"/>
      <w:szCs w:val="20"/>
      <w:u w:val="none"/>
    </w:rPr>
  </w:style>
  <w:style w:type="character" w:customStyle="1" w:styleId="font51">
    <w:name w:val="font51"/>
    <w:basedOn w:val="a1"/>
    <w:qFormat/>
    <w:rPr>
      <w:rFonts w:ascii="宋体" w:eastAsia="宋体" w:hAnsi="宋体" w:cs="宋体" w:hint="eastAsia"/>
      <w:color w:val="000000"/>
      <w:sz w:val="20"/>
      <w:szCs w:val="20"/>
      <w:u w:val="none"/>
    </w:rPr>
  </w:style>
  <w:style w:type="character" w:customStyle="1" w:styleId="font01">
    <w:name w:val="font01"/>
    <w:basedOn w:val="a1"/>
    <w:qFormat/>
    <w:rPr>
      <w:rFonts w:ascii="Times New Roman" w:hAnsi="Times New Roman" w:cs="Times New Roman" w:hint="default"/>
      <w:color w:val="000000"/>
      <w:sz w:val="20"/>
      <w:szCs w:val="20"/>
      <w:u w:val="none"/>
    </w:rPr>
  </w:style>
  <w:style w:type="character" w:customStyle="1" w:styleId="font41">
    <w:name w:val="font41"/>
    <w:basedOn w:val="a1"/>
    <w:qFormat/>
    <w:rPr>
      <w:rFonts w:ascii="宋体" w:eastAsia="宋体" w:hAnsi="宋体" w:cs="宋体" w:hint="eastAsia"/>
      <w:color w:val="000000"/>
      <w:sz w:val="20"/>
      <w:szCs w:val="20"/>
      <w:u w:val="none"/>
    </w:rPr>
  </w:style>
  <w:style w:type="character" w:customStyle="1" w:styleId="a9">
    <w:name w:val="正文文本 字符"/>
    <w:basedOn w:val="a1"/>
    <w:link w:val="a8"/>
    <w:qFormat/>
    <w:rPr>
      <w:rFonts w:ascii="Calibri" w:hAnsi="Calibri"/>
      <w:kern w:val="2"/>
      <w:sz w:val="21"/>
      <w:szCs w:val="22"/>
    </w:rPr>
  </w:style>
  <w:style w:type="paragraph" w:customStyle="1" w:styleId="Char2">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font5">
    <w:name w:val="font5"/>
    <w:basedOn w:val="a0"/>
    <w:qFormat/>
    <w:pPr>
      <w:widowControl/>
      <w:spacing w:before="100" w:beforeAutospacing="1" w:after="100" w:afterAutospacing="1"/>
      <w:jc w:val="left"/>
    </w:pPr>
    <w:rPr>
      <w:rFonts w:ascii="宋体" w:hAnsi="宋体" w:cs="宋体"/>
      <w:kern w:val="0"/>
      <w:sz w:val="18"/>
      <w:szCs w:val="18"/>
    </w:rPr>
  </w:style>
  <w:style w:type="paragraph" w:customStyle="1" w:styleId="xl63">
    <w:name w:val="xl6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8"/>
      <w:szCs w:val="28"/>
    </w:rPr>
  </w:style>
  <w:style w:type="paragraph" w:customStyle="1" w:styleId="xl64">
    <w:name w:val="xl6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8"/>
      <w:szCs w:val="28"/>
    </w:rPr>
  </w:style>
  <w:style w:type="paragraph" w:customStyle="1" w:styleId="xl65">
    <w:name w:val="xl65"/>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8"/>
      <w:szCs w:val="28"/>
    </w:rPr>
  </w:style>
  <w:style w:type="paragraph" w:customStyle="1" w:styleId="12">
    <w:name w:val="列出段落1"/>
    <w:basedOn w:val="a0"/>
    <w:qFormat/>
    <w:pPr>
      <w:ind w:firstLineChars="200" w:firstLine="420"/>
    </w:pPr>
    <w:rPr>
      <w:rFonts w:ascii="Calibri" w:hAnsi="Calibri"/>
      <w:szCs w:val="22"/>
    </w:rPr>
  </w:style>
  <w:style w:type="paragraph" w:customStyle="1" w:styleId="EndNoteBibliographyTitle">
    <w:name w:val="EndNote Bibliography Title"/>
    <w:basedOn w:val="a0"/>
    <w:link w:val="EndNoteBibliographyTitleChar"/>
    <w:qFormat/>
    <w:pPr>
      <w:jc w:val="center"/>
    </w:pPr>
    <w:rPr>
      <w:rFonts w:ascii="Calibri" w:hAnsi="Calibri" w:cs="Calibri"/>
      <w:sz w:val="20"/>
      <w:szCs w:val="22"/>
    </w:rPr>
  </w:style>
  <w:style w:type="character" w:customStyle="1" w:styleId="EndNoteBibliographyTitleChar">
    <w:name w:val="EndNote Bibliography Title Char"/>
    <w:basedOn w:val="a1"/>
    <w:link w:val="EndNoteBibliographyTitle"/>
    <w:qFormat/>
    <w:rPr>
      <w:rFonts w:ascii="Calibri" w:hAnsi="Calibri" w:cs="Calibri"/>
      <w:kern w:val="2"/>
      <w:szCs w:val="22"/>
    </w:rPr>
  </w:style>
  <w:style w:type="paragraph" w:customStyle="1" w:styleId="EndNoteBibliography">
    <w:name w:val="EndNote Bibliography"/>
    <w:basedOn w:val="a0"/>
    <w:link w:val="EndNoteBibliographyChar"/>
    <w:qFormat/>
    <w:rPr>
      <w:rFonts w:ascii="Calibri" w:hAnsi="Calibri" w:cs="Calibri"/>
      <w:sz w:val="20"/>
      <w:szCs w:val="22"/>
    </w:rPr>
  </w:style>
  <w:style w:type="character" w:customStyle="1" w:styleId="EndNoteBibliographyChar">
    <w:name w:val="EndNote Bibliography Char"/>
    <w:basedOn w:val="a1"/>
    <w:link w:val="EndNoteBibliography"/>
    <w:qFormat/>
    <w:rPr>
      <w:rFonts w:ascii="Calibri" w:hAnsi="Calibri" w:cs="Calibri"/>
      <w:kern w:val="2"/>
      <w:szCs w:val="22"/>
    </w:rPr>
  </w:style>
  <w:style w:type="paragraph" w:customStyle="1" w:styleId="1-21">
    <w:name w:val="中等深浅网格 1 - 强调文字颜色 21"/>
    <w:basedOn w:val="a0"/>
    <w:uiPriority w:val="99"/>
    <w:qFormat/>
    <w:pPr>
      <w:adjustRightInd w:val="0"/>
      <w:snapToGrid w:val="0"/>
      <w:spacing w:line="360" w:lineRule="exact"/>
      <w:ind w:firstLineChars="200" w:firstLine="420"/>
    </w:pPr>
    <w:rPr>
      <w:szCs w:val="21"/>
    </w:rPr>
  </w:style>
  <w:style w:type="paragraph" w:customStyle="1" w:styleId="CharChar21">
    <w:name w:val="Char Char21"/>
    <w:basedOn w:val="a0"/>
    <w:qFormat/>
    <w:pPr>
      <w:widowControl/>
      <w:spacing w:after="160" w:line="240" w:lineRule="exact"/>
      <w:jc w:val="left"/>
    </w:pPr>
    <w:rPr>
      <w:rFonts w:ascii="Arial" w:eastAsia="Times New Roman" w:hAnsi="Arial" w:cs="Verdana"/>
      <w:b/>
      <w:kern w:val="0"/>
      <w:sz w:val="24"/>
      <w:szCs w:val="20"/>
      <w:lang w:eastAsia="en-US"/>
    </w:rPr>
  </w:style>
  <w:style w:type="paragraph" w:customStyle="1" w:styleId="font6">
    <w:name w:val="font6"/>
    <w:basedOn w:val="a0"/>
    <w:qFormat/>
    <w:pPr>
      <w:widowControl/>
      <w:spacing w:before="100" w:beforeAutospacing="1" w:after="100" w:afterAutospacing="1"/>
      <w:jc w:val="left"/>
    </w:pPr>
    <w:rPr>
      <w:b/>
      <w:bCs/>
      <w:color w:val="000000"/>
      <w:kern w:val="0"/>
      <w:sz w:val="24"/>
    </w:rPr>
  </w:style>
  <w:style w:type="paragraph" w:customStyle="1" w:styleId="font7">
    <w:name w:val="font7"/>
    <w:basedOn w:val="a0"/>
    <w:qFormat/>
    <w:pPr>
      <w:widowControl/>
      <w:spacing w:before="100" w:beforeAutospacing="1" w:after="100" w:afterAutospacing="1"/>
      <w:jc w:val="left"/>
    </w:pPr>
    <w:rPr>
      <w:rFonts w:ascii="宋体" w:hAnsi="宋体" w:cs="宋体"/>
      <w:b/>
      <w:bCs/>
      <w:kern w:val="0"/>
      <w:sz w:val="20"/>
      <w:szCs w:val="20"/>
    </w:rPr>
  </w:style>
  <w:style w:type="paragraph" w:customStyle="1" w:styleId="font8">
    <w:name w:val="font8"/>
    <w:basedOn w:val="a0"/>
    <w:qFormat/>
    <w:pPr>
      <w:widowControl/>
      <w:spacing w:before="100" w:beforeAutospacing="1" w:after="100" w:afterAutospacing="1"/>
      <w:jc w:val="left"/>
    </w:pPr>
    <w:rPr>
      <w:kern w:val="0"/>
      <w:sz w:val="20"/>
      <w:szCs w:val="20"/>
    </w:rPr>
  </w:style>
  <w:style w:type="paragraph" w:customStyle="1" w:styleId="font9">
    <w:name w:val="font9"/>
    <w:basedOn w:val="a0"/>
    <w:qFormat/>
    <w:pPr>
      <w:widowControl/>
      <w:spacing w:before="100" w:beforeAutospacing="1" w:after="100" w:afterAutospacing="1"/>
      <w:jc w:val="left"/>
    </w:pPr>
    <w:rPr>
      <w:rFonts w:ascii="宋体" w:hAnsi="宋体" w:cs="宋体"/>
      <w:kern w:val="0"/>
      <w:sz w:val="20"/>
      <w:szCs w:val="20"/>
    </w:rPr>
  </w:style>
  <w:style w:type="paragraph" w:customStyle="1" w:styleId="font10">
    <w:name w:val="font10"/>
    <w:basedOn w:val="a0"/>
    <w:qFormat/>
    <w:pPr>
      <w:widowControl/>
      <w:spacing w:before="100" w:beforeAutospacing="1" w:after="100" w:afterAutospacing="1"/>
      <w:jc w:val="left"/>
    </w:pPr>
    <w:rPr>
      <w:rFonts w:ascii="宋体" w:hAnsi="宋体" w:cs="宋体"/>
      <w:color w:val="000000"/>
      <w:kern w:val="0"/>
      <w:sz w:val="20"/>
      <w:szCs w:val="20"/>
    </w:rPr>
  </w:style>
  <w:style w:type="paragraph" w:customStyle="1" w:styleId="font11">
    <w:name w:val="font11"/>
    <w:basedOn w:val="a0"/>
    <w:qFormat/>
    <w:pPr>
      <w:widowControl/>
      <w:spacing w:before="100" w:beforeAutospacing="1" w:after="100" w:afterAutospacing="1"/>
      <w:jc w:val="left"/>
    </w:pPr>
    <w:rPr>
      <w:color w:val="000000"/>
      <w:kern w:val="0"/>
      <w:sz w:val="20"/>
      <w:szCs w:val="20"/>
    </w:rPr>
  </w:style>
  <w:style w:type="paragraph" w:customStyle="1" w:styleId="xl66">
    <w:name w:val="xl66"/>
    <w:basedOn w:val="a0"/>
    <w:qFormat/>
    <w:pPr>
      <w:widowControl/>
      <w:spacing w:before="100" w:beforeAutospacing="1" w:after="100" w:afterAutospacing="1"/>
      <w:jc w:val="center"/>
    </w:pPr>
    <w:rPr>
      <w:rFonts w:ascii="宋体" w:hAnsi="宋体" w:cs="宋体"/>
      <w:b/>
      <w:bCs/>
      <w:kern w:val="0"/>
      <w:sz w:val="24"/>
    </w:rPr>
  </w:style>
  <w:style w:type="paragraph" w:customStyle="1" w:styleId="xl67">
    <w:name w:val="xl67"/>
    <w:basedOn w:val="a0"/>
    <w:qFormat/>
    <w:pPr>
      <w:widowControl/>
      <w:shd w:val="clear" w:color="000000" w:fill="FFFF00"/>
      <w:spacing w:before="100" w:beforeAutospacing="1" w:after="100" w:afterAutospacing="1"/>
      <w:jc w:val="center"/>
    </w:pPr>
    <w:rPr>
      <w:rFonts w:ascii="宋体" w:hAnsi="宋体" w:cs="宋体"/>
      <w:b/>
      <w:bCs/>
      <w:kern w:val="0"/>
      <w:sz w:val="24"/>
    </w:rPr>
  </w:style>
  <w:style w:type="paragraph" w:customStyle="1" w:styleId="xl68">
    <w:name w:val="xl68"/>
    <w:basedOn w:val="a0"/>
    <w:qFormat/>
    <w:pPr>
      <w:widowControl/>
      <w:spacing w:before="100" w:beforeAutospacing="1" w:after="100" w:afterAutospacing="1"/>
      <w:jc w:val="center"/>
    </w:pPr>
    <w:rPr>
      <w:rFonts w:ascii="宋体" w:hAnsi="宋体" w:cs="宋体"/>
      <w:b/>
      <w:bCs/>
      <w:kern w:val="0"/>
      <w:sz w:val="24"/>
    </w:rPr>
  </w:style>
  <w:style w:type="paragraph" w:customStyle="1" w:styleId="xl69">
    <w:name w:val="xl69"/>
    <w:basedOn w:val="a0"/>
    <w:qFormat/>
    <w:pPr>
      <w:widowControl/>
      <w:spacing w:before="100" w:beforeAutospacing="1" w:after="100" w:afterAutospacing="1"/>
      <w:jc w:val="center"/>
    </w:pPr>
    <w:rPr>
      <w:rFonts w:ascii="宋体" w:hAnsi="宋体" w:cs="宋体"/>
      <w:b/>
      <w:bCs/>
      <w:kern w:val="0"/>
      <w:sz w:val="24"/>
    </w:rPr>
  </w:style>
  <w:style w:type="paragraph" w:customStyle="1" w:styleId="xl70">
    <w:name w:val="xl70"/>
    <w:basedOn w:val="a0"/>
    <w:qFormat/>
    <w:pPr>
      <w:widowControl/>
      <w:spacing w:before="100" w:beforeAutospacing="1" w:after="100" w:afterAutospacing="1"/>
      <w:jc w:val="left"/>
    </w:pPr>
    <w:rPr>
      <w:kern w:val="0"/>
      <w:sz w:val="20"/>
      <w:szCs w:val="20"/>
    </w:rPr>
  </w:style>
  <w:style w:type="paragraph" w:customStyle="1" w:styleId="xl71">
    <w:name w:val="xl71"/>
    <w:basedOn w:val="a0"/>
    <w:qFormat/>
    <w:pPr>
      <w:widowControl/>
      <w:spacing w:before="100" w:beforeAutospacing="1" w:after="100" w:afterAutospacing="1"/>
      <w:jc w:val="left"/>
    </w:pPr>
    <w:rPr>
      <w:rFonts w:ascii="宋体" w:hAnsi="宋体" w:cs="宋体"/>
      <w:kern w:val="0"/>
      <w:sz w:val="20"/>
      <w:szCs w:val="20"/>
    </w:rPr>
  </w:style>
  <w:style w:type="paragraph" w:customStyle="1" w:styleId="xl72">
    <w:name w:val="xl72"/>
    <w:basedOn w:val="a0"/>
    <w:qFormat/>
    <w:pPr>
      <w:widowControl/>
      <w:shd w:val="clear" w:color="000000" w:fill="CCE8CF"/>
      <w:spacing w:before="100" w:beforeAutospacing="1" w:after="100" w:afterAutospacing="1"/>
      <w:jc w:val="left"/>
    </w:pPr>
    <w:rPr>
      <w:kern w:val="0"/>
      <w:sz w:val="20"/>
      <w:szCs w:val="20"/>
    </w:rPr>
  </w:style>
  <w:style w:type="paragraph" w:customStyle="1" w:styleId="xl73">
    <w:name w:val="xl73"/>
    <w:basedOn w:val="a0"/>
    <w:qFormat/>
    <w:pPr>
      <w:widowControl/>
      <w:shd w:val="clear" w:color="000000" w:fill="00B050"/>
      <w:spacing w:before="100" w:beforeAutospacing="1" w:after="100" w:afterAutospacing="1"/>
      <w:jc w:val="center"/>
    </w:pPr>
    <w:rPr>
      <w:b/>
      <w:bCs/>
      <w:kern w:val="0"/>
      <w:sz w:val="20"/>
      <w:szCs w:val="20"/>
    </w:rPr>
  </w:style>
  <w:style w:type="paragraph" w:customStyle="1" w:styleId="xl74">
    <w:name w:val="xl74"/>
    <w:basedOn w:val="a0"/>
    <w:qFormat/>
    <w:pPr>
      <w:widowControl/>
      <w:spacing w:before="100" w:beforeAutospacing="1" w:after="100" w:afterAutospacing="1"/>
      <w:jc w:val="center"/>
    </w:pPr>
    <w:rPr>
      <w:kern w:val="0"/>
      <w:sz w:val="20"/>
      <w:szCs w:val="20"/>
    </w:rPr>
  </w:style>
  <w:style w:type="paragraph" w:customStyle="1" w:styleId="Default">
    <w:name w:val="Default"/>
    <w:qFormat/>
    <w:pPr>
      <w:widowControl w:val="0"/>
      <w:autoSpaceDE w:val="0"/>
      <w:autoSpaceDN w:val="0"/>
      <w:adjustRightInd w:val="0"/>
    </w:pPr>
    <w:rPr>
      <w:rFonts w:ascii="黑体" w:eastAsia="黑体" w:hAnsi="Calibri" w:cs="黑体"/>
      <w:color w:val="000000"/>
      <w:sz w:val="24"/>
      <w:szCs w:val="24"/>
    </w:rPr>
  </w:style>
  <w:style w:type="character" w:customStyle="1" w:styleId="apple-converted-space">
    <w:name w:val="apple-converted-space"/>
    <w:basedOn w:val="a1"/>
    <w:qFormat/>
  </w:style>
  <w:style w:type="paragraph" w:customStyle="1" w:styleId="TOC10">
    <w:name w:val="TOC 标题1"/>
    <w:basedOn w:val="1"/>
    <w:next w:val="a0"/>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7">
    <w:name w:val="17"/>
    <w:basedOn w:val="a1"/>
    <w:qFormat/>
    <w:rPr>
      <w:rFonts w:ascii="宋体" w:eastAsia="宋体" w:hAnsi="宋体" w:cs="宋体" w:hint="eastAsia"/>
      <w:color w:val="000000"/>
      <w:sz w:val="20"/>
      <w:szCs w:val="20"/>
    </w:rPr>
  </w:style>
  <w:style w:type="character" w:customStyle="1" w:styleId="16">
    <w:name w:val="16"/>
    <w:basedOn w:val="a1"/>
    <w:qFormat/>
    <w:rPr>
      <w:rFonts w:ascii="宋体" w:eastAsia="宋体" w:hAnsi="宋体" w:cs="宋体" w:hint="eastAsia"/>
      <w:color w:val="000000"/>
      <w:sz w:val="20"/>
      <w:szCs w:val="20"/>
    </w:rPr>
  </w:style>
  <w:style w:type="character" w:customStyle="1" w:styleId="100">
    <w:name w:val="10"/>
    <w:basedOn w:val="a1"/>
    <w:qFormat/>
    <w:rPr>
      <w:rFonts w:ascii="Times New Roman" w:hAnsi="Times New Roman" w:cs="Times New Roman" w:hint="default"/>
    </w:rPr>
  </w:style>
  <w:style w:type="character" w:customStyle="1" w:styleId="15">
    <w:name w:val="15"/>
    <w:basedOn w:val="a1"/>
    <w:qFormat/>
    <w:rPr>
      <w:rFonts w:ascii="宋体" w:eastAsia="宋体" w:hAnsi="宋体" w:cs="宋体" w:hint="eastAsia"/>
      <w:color w:val="000000"/>
      <w:sz w:val="20"/>
      <w:szCs w:val="20"/>
    </w:rPr>
  </w:style>
  <w:style w:type="character" w:customStyle="1" w:styleId="18">
    <w:name w:val="18"/>
    <w:basedOn w:val="a1"/>
    <w:qFormat/>
    <w:rPr>
      <w:rFonts w:ascii="宋体" w:eastAsia="宋体" w:hAnsi="宋体" w:cs="宋体" w:hint="eastAsia"/>
      <w:color w:val="000000"/>
      <w:sz w:val="20"/>
      <w:szCs w:val="20"/>
    </w:rPr>
  </w:style>
  <w:style w:type="paragraph" w:customStyle="1" w:styleId="a">
    <w:name w:val="一级无"/>
    <w:basedOn w:val="affff0"/>
    <w:qFormat/>
    <w:pPr>
      <w:numPr>
        <w:ilvl w:val="1"/>
        <w:numId w:val="2"/>
      </w:numPr>
      <w:tabs>
        <w:tab w:val="left" w:pos="420"/>
      </w:tabs>
    </w:pPr>
    <w:rPr>
      <w:rFonts w:ascii="宋体" w:eastAsia="宋体" w:hAnsi="Calibri"/>
      <w:szCs w:val="21"/>
    </w:rPr>
  </w:style>
  <w:style w:type="paragraph" w:styleId="afffffe">
    <w:name w:val="Revision"/>
    <w:hidden/>
    <w:uiPriority w:val="99"/>
    <w:semiHidden/>
    <w:rsid w:val="000B150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image" Target="media/image6.tif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tiff"/><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420</Words>
  <Characters>2399</Characters>
  <Application>Microsoft Office Word</Application>
  <DocSecurity>0</DocSecurity>
  <Lines>19</Lines>
  <Paragraphs>5</Paragraphs>
  <ScaleCrop>false</ScaleCrop>
  <Company>CNIS</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Liuwei</cp:lastModifiedBy>
  <cp:revision>56</cp:revision>
  <cp:lastPrinted>2018-06-22T08:38:00Z</cp:lastPrinted>
  <dcterms:created xsi:type="dcterms:W3CDTF">2022-10-25T08:07:00Z</dcterms:created>
  <dcterms:modified xsi:type="dcterms:W3CDTF">2022-11-06T15:08:00Z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2052-11.1.0.12358</vt:lpwstr>
  </property>
  <property fmtid="{D5CDD505-2E9C-101B-9397-08002B2CF9AE}" pid="4" name="ICV">
    <vt:lpwstr>612739CA65F7403EBDD61CFB6A77F23B</vt:lpwstr>
  </property>
  <property fmtid="{D5CDD505-2E9C-101B-9397-08002B2CF9AE}" pid="5" name="commondata">
    <vt:lpwstr>eyJoZGlkIjoiMjlkZTVkNjVlNmUzMDA1NDM5N2RkM2I2YTlkNjhmMzgifQ==</vt:lpwstr>
  </property>
</Properties>
</file>